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D23" w:rsidRDefault="008D3B15">
      <w:r>
        <w:rPr>
          <w:noProof/>
          <w:lang w:eastAsia="ru-RU"/>
        </w:rPr>
        <w:drawing>
          <wp:inline distT="0" distB="0" distL="0" distR="0">
            <wp:extent cx="6562725" cy="923230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47" cy="92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15" w:rsidRDefault="008D3B15">
      <w:r>
        <w:br w:type="page"/>
      </w:r>
    </w:p>
    <w:p w:rsidR="008D3B15" w:rsidRPr="00CE31DE" w:rsidRDefault="008D3B15" w:rsidP="008D3B15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CE31DE">
        <w:rPr>
          <w:rFonts w:ascii="Times New Roman" w:hAnsi="Times New Roman"/>
          <w:sz w:val="26"/>
          <w:szCs w:val="26"/>
        </w:rPr>
        <w:lastRenderedPageBreak/>
        <w:t>УТВЕРЖДЕН</w:t>
      </w:r>
    </w:p>
    <w:p w:rsidR="008D3B15" w:rsidRPr="00CE31DE" w:rsidRDefault="008D3B15" w:rsidP="008D3B15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CE31DE">
        <w:rPr>
          <w:rFonts w:ascii="Times New Roman" w:hAnsi="Times New Roman"/>
          <w:sz w:val="26"/>
          <w:szCs w:val="26"/>
        </w:rPr>
        <w:t xml:space="preserve">риказом министерства </w:t>
      </w:r>
    </w:p>
    <w:p w:rsidR="008D3B15" w:rsidRPr="00CE31DE" w:rsidRDefault="008D3B15" w:rsidP="008D3B15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CE31DE">
        <w:rPr>
          <w:rFonts w:ascii="Times New Roman" w:hAnsi="Times New Roman"/>
          <w:sz w:val="26"/>
          <w:szCs w:val="26"/>
        </w:rPr>
        <w:t xml:space="preserve">природных ресурсов и экологии </w:t>
      </w:r>
    </w:p>
    <w:p w:rsidR="008D3B15" w:rsidRDefault="008D3B15" w:rsidP="008D3B15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CE31DE">
        <w:rPr>
          <w:rFonts w:ascii="Times New Roman" w:hAnsi="Times New Roman"/>
          <w:sz w:val="26"/>
          <w:szCs w:val="26"/>
        </w:rPr>
        <w:t>Калужской области</w:t>
      </w:r>
    </w:p>
    <w:p w:rsidR="008D3B15" w:rsidRPr="00CE31DE" w:rsidRDefault="008D3B15" w:rsidP="008D3B15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CE31DE">
        <w:rPr>
          <w:rFonts w:ascii="Times New Roman" w:hAnsi="Times New Roman"/>
          <w:sz w:val="26"/>
          <w:szCs w:val="26"/>
        </w:rPr>
        <w:t xml:space="preserve">от </w:t>
      </w:r>
      <w:r>
        <w:rPr>
          <w:rFonts w:ascii="Times New Roman" w:hAnsi="Times New Roman"/>
          <w:sz w:val="26"/>
          <w:szCs w:val="26"/>
        </w:rPr>
        <w:t xml:space="preserve">12.03.2021 </w:t>
      </w:r>
      <w:r>
        <w:rPr>
          <w:rFonts w:ascii="Times New Roman" w:hAnsi="Times New Roman"/>
          <w:sz w:val="26"/>
          <w:szCs w:val="26"/>
        </w:rPr>
        <w:t>г.</w:t>
      </w:r>
      <w:r w:rsidRPr="00CE31DE">
        <w:rPr>
          <w:rFonts w:ascii="Times New Roman" w:hAnsi="Times New Roman"/>
          <w:sz w:val="26"/>
          <w:szCs w:val="26"/>
        </w:rPr>
        <w:t xml:space="preserve"> № </w:t>
      </w:r>
      <w:r>
        <w:rPr>
          <w:rFonts w:ascii="Times New Roman" w:hAnsi="Times New Roman"/>
          <w:sz w:val="26"/>
          <w:szCs w:val="26"/>
        </w:rPr>
        <w:t>227-21</w:t>
      </w:r>
    </w:p>
    <w:p w:rsidR="008D3B15" w:rsidRDefault="008D3B15" w:rsidP="008D3B15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162"/>
      </w:tblGrid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ГОДОВОЙ ОТЧЕТ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о ходе реализации и оценке эффективности 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государственной программы Калужская область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«Охрана окружающей среды в Калужской области»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в 2020 году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1. Общая часть.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 государственной программы Калужской области - «Охрана окружающей среды в Калужской области».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1.1. Перечень подпрограмм, входящих в государственную программу: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EF3960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1) «Регулирование качества окружающей среды, повышение уровня экологического образования населения» (приложение № 1 к настоящему годовому отчету);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2) «Обеспечение реализации полномочий в сфере административно-технического контроля» (приложение № 2 к настоящему годовому отчету);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3) «Развитие системы обращения с отходами производства и потребления» (приложение № 3 к настоящему годовому отчету);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4) «Охрана  и воспроизводство объектов животного мира и водных биологических ресурсов» (приложение № 4 к настоящему годовому отчету).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1.2. Основные цели и задачи государственной программы.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Цель государственной программы: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повышение уровня экологической безопасности и сохранение природных систем Калужской области.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Задачи государственной программы: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повышение уровня благоустройства территории Калужской области;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развитие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комплексной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системы обращения с отходами;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85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сохранение природной среды, в том числе естественных экологических систем, объектов животного и растительного мира.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2. Результаты, достигнутые за отчетный период, и сведения о степени соответствия установленных и достигнутых индикаторов государственных программ за отчетный год.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2.1. Основные результаты, достигнутые в 2020 году: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DB69E5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о</w:t>
            </w:r>
            <w:r w:rsidRPr="00DB69E5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бразовано 7 особо охраняемых природных территорий (далее – ООПТ) регионального значения </w:t>
            </w: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общей площадью более 2144 га </w:t>
            </w:r>
            <w:r w:rsidRPr="00DB69E5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(по показателю 4 ООПТ с нарастающим итогом, план перевыполнен);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Pr="00F6328E">
              <w:rPr>
                <w:rFonts w:ascii="Times New Roman" w:hAnsi="Times New Roman"/>
                <w:sz w:val="26"/>
                <w:szCs w:val="26"/>
              </w:rPr>
              <w:t>роведено 8210 проверок, из числа которых выявлено 4822 нарушения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у</w:t>
            </w:r>
            <w:r w:rsidRPr="008736AA">
              <w:rPr>
                <w:rFonts w:ascii="Times New Roman" w:hAnsi="Times New Roman"/>
                <w:color w:val="000000"/>
                <w:sz w:val="26"/>
                <w:szCs w:val="26"/>
              </w:rPr>
              <w:t>слугой по обращению с твердыми коммунальными отхо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дами обеспечено 90% </w:t>
            </w:r>
            <w:r w:rsidRPr="008736AA">
              <w:rPr>
                <w:rFonts w:ascii="Times New Roman" w:hAnsi="Times New Roman"/>
                <w:color w:val="000000"/>
                <w:sz w:val="26"/>
                <w:szCs w:val="26"/>
              </w:rPr>
              <w:t>населения Калужской области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;</w:t>
            </w:r>
          </w:p>
          <w:p w:rsidR="008D3B15" w:rsidRPr="00F2289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охрана и воспроизводство объектов животного мира осуществляется на 2235,1 тыс. га охотничьих угодий, в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. на 1932,3 тыс. га закрепленных территорий и на 302,8 тыс. га общедоступных территорий.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F2289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2.2. Вклад основных результатов в решение задач и достижение целей государственной программы: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F2289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22893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 w:rsidRPr="00F22893">
              <w:rPr>
                <w:rFonts w:ascii="Times New Roman" w:hAnsi="Times New Roman"/>
                <w:sz w:val="26"/>
                <w:szCs w:val="26"/>
              </w:rPr>
              <w:t xml:space="preserve">охранение благоприятной окружающей среды, биологического разнообразия и природных ресурсов; </w:t>
            </w:r>
          </w:p>
          <w:p w:rsidR="008D3B15" w:rsidRPr="00F2289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22893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F22893">
              <w:rPr>
                <w:rFonts w:ascii="Times New Roman" w:hAnsi="Times New Roman"/>
                <w:sz w:val="26"/>
                <w:szCs w:val="26"/>
              </w:rPr>
              <w:t xml:space="preserve">беспечение благоприятных условий жизнедеятельности человека; 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2893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F22893">
              <w:rPr>
                <w:rFonts w:ascii="Times New Roman" w:hAnsi="Times New Roman"/>
                <w:sz w:val="26"/>
                <w:szCs w:val="26"/>
              </w:rPr>
              <w:t>беспечение соответствия экономической и иной деятельности установленным нормам и требованиям в области охраны окружающей среды и обеспечения экологической безопасности.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2.3. Плановые значения выполнены на 100 % и выше по следующим индикаторам: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2.3.1. Доля территории, занятой особо охраняемыми природными территориями регионального значения, в общей площади субъекта Российской Федерации (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100,275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%).</w:t>
            </w:r>
          </w:p>
          <w:p w:rsidR="008D3B15" w:rsidRPr="00933F9C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33F9C">
              <w:rPr>
                <w:rFonts w:ascii="Times New Roman" w:hAnsi="Times New Roman"/>
                <w:sz w:val="26"/>
                <w:szCs w:val="26"/>
              </w:rPr>
              <w:t xml:space="preserve">Увеличено количество ООПТ регионального значения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(на площадь более </w:t>
            </w:r>
            <w:r w:rsidRPr="00933F9C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2144 га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) </w:t>
            </w:r>
            <w:r>
              <w:rPr>
                <w:rFonts w:ascii="Times New Roman" w:hAnsi="Times New Roman"/>
                <w:sz w:val="26"/>
                <w:szCs w:val="26"/>
              </w:rPr>
              <w:t>по </w:t>
            </w:r>
            <w:r w:rsidRPr="00933F9C">
              <w:rPr>
                <w:rFonts w:ascii="Times New Roman" w:hAnsi="Times New Roman"/>
                <w:sz w:val="26"/>
                <w:szCs w:val="26"/>
              </w:rPr>
              <w:t xml:space="preserve">отношению </w:t>
            </w:r>
            <w:proofErr w:type="gramStart"/>
            <w:r w:rsidRPr="00933F9C">
              <w:rPr>
                <w:rFonts w:ascii="Times New Roman" w:hAnsi="Times New Roman"/>
                <w:sz w:val="26"/>
                <w:szCs w:val="26"/>
              </w:rPr>
              <w:t>к</w:t>
            </w:r>
            <w:proofErr w:type="gramEnd"/>
            <w:r w:rsidRPr="00933F9C">
              <w:rPr>
                <w:rFonts w:ascii="Times New Roman" w:hAnsi="Times New Roman"/>
                <w:sz w:val="26"/>
                <w:szCs w:val="26"/>
              </w:rPr>
              <w:t xml:space="preserve"> упраздненным ООПТ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2.3.2. Доля обезвреженных и утилизированных отходов производства и потребления 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общем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количестве образующихся отходов I - IV классов опасности (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139,571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%).</w:t>
            </w:r>
          </w:p>
          <w:p w:rsidR="008D3B15" w:rsidRPr="00933F9C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Расчет индикатора производится по данным стат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истической 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отчетности 2ТП-отходы.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Так по данным отчетности образовалось 1190,739 тыс.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тонн отходов производства и потребления I-IV классов опасности, из которых 800,06 тыс.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тонн было утилизировано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 363,639 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тыс.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тонн - обработано (в целях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дальнейшей утилизации) и 0,062 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тыс.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тонн - обезврежено.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Н</w:t>
            </w:r>
            <w:r w:rsidRPr="00CA4BD9">
              <w:rPr>
                <w:rFonts w:ascii="Times New Roman" w:hAnsi="Times New Roman"/>
                <w:sz w:val="26"/>
                <w:szCs w:val="26"/>
              </w:rPr>
              <w:t xml:space="preserve">а территории области действует </w:t>
            </w:r>
            <w:r w:rsidRPr="00CA4BD9">
              <w:rPr>
                <w:rFonts w:ascii="Times New Roman" w:hAnsi="Times New Roman"/>
                <w:color w:val="1F497D"/>
                <w:sz w:val="26"/>
                <w:szCs w:val="26"/>
              </w:rPr>
              <w:t>5</w:t>
            </w:r>
            <w:r>
              <w:rPr>
                <w:rFonts w:ascii="Times New Roman" w:hAnsi="Times New Roman"/>
                <w:sz w:val="26"/>
                <w:szCs w:val="26"/>
              </w:rPr>
              <w:t> </w:t>
            </w:r>
            <w:r w:rsidRPr="00CA4BD9">
              <w:rPr>
                <w:rFonts w:ascii="Times New Roman" w:hAnsi="Times New Roman"/>
                <w:sz w:val="26"/>
                <w:szCs w:val="26"/>
              </w:rPr>
              <w:t xml:space="preserve">объектов обработки отходов (сортировочных  комплексов) общей проектной мощностью </w:t>
            </w:r>
            <w:r w:rsidRPr="00933F9C">
              <w:rPr>
                <w:rFonts w:ascii="Times New Roman" w:hAnsi="Times New Roman"/>
                <w:sz w:val="26"/>
                <w:szCs w:val="26"/>
              </w:rPr>
              <w:t>610</w:t>
            </w:r>
            <w:r w:rsidRPr="00CA4BD9">
              <w:rPr>
                <w:rFonts w:ascii="Times New Roman" w:hAnsi="Times New Roman"/>
                <w:color w:val="1F497D"/>
                <w:sz w:val="26"/>
                <w:szCs w:val="26"/>
              </w:rPr>
              <w:t xml:space="preserve"> </w:t>
            </w:r>
            <w:r w:rsidRPr="00CA4BD9">
              <w:rPr>
                <w:rFonts w:ascii="Times New Roman" w:hAnsi="Times New Roman"/>
                <w:sz w:val="26"/>
                <w:szCs w:val="26"/>
              </w:rPr>
              <w:t xml:space="preserve">тыс. тонн, что позволяет </w:t>
            </w:r>
            <w:proofErr w:type="gramStart"/>
            <w:r w:rsidRPr="00CA4BD9">
              <w:rPr>
                <w:rFonts w:ascii="Times New Roman" w:hAnsi="Times New Roman"/>
                <w:sz w:val="26"/>
                <w:szCs w:val="26"/>
              </w:rPr>
              <w:t>обезвреживать и перерабатывать</w:t>
            </w:r>
            <w:proofErr w:type="gramEnd"/>
            <w:r w:rsidRPr="00CA4BD9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все </w:t>
            </w:r>
            <w:r w:rsidRPr="00CA4BD9">
              <w:rPr>
                <w:rFonts w:ascii="Times New Roman" w:hAnsi="Times New Roman"/>
                <w:sz w:val="26"/>
                <w:szCs w:val="26"/>
              </w:rPr>
              <w:t>образующи</w:t>
            </w:r>
            <w:r>
              <w:rPr>
                <w:rFonts w:ascii="Times New Roman" w:hAnsi="Times New Roman"/>
                <w:sz w:val="26"/>
                <w:szCs w:val="26"/>
              </w:rPr>
              <w:t>еся</w:t>
            </w:r>
            <w:r w:rsidRPr="00CA4BD9">
              <w:rPr>
                <w:rFonts w:ascii="Times New Roman" w:hAnsi="Times New Roman"/>
                <w:sz w:val="26"/>
                <w:szCs w:val="26"/>
              </w:rPr>
              <w:t xml:space="preserve"> на территории области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отходы</w:t>
            </w:r>
            <w:r w:rsidRPr="00CA4BD9">
              <w:rPr>
                <w:rFonts w:ascii="Times New Roman" w:hAnsi="Times New Roman"/>
                <w:sz w:val="26"/>
                <w:szCs w:val="26"/>
              </w:rPr>
              <w:t xml:space="preserve">, кроме отходов </w:t>
            </w:r>
            <w:r w:rsidRPr="00CA4BD9">
              <w:rPr>
                <w:rFonts w:ascii="Times New Roman" w:hAnsi="Times New Roman"/>
                <w:sz w:val="26"/>
                <w:szCs w:val="26"/>
                <w:lang w:val="en-US"/>
              </w:rPr>
              <w:t>V</w:t>
            </w:r>
            <w:r w:rsidRPr="00CA4BD9">
              <w:rPr>
                <w:rFonts w:ascii="Times New Roman" w:hAnsi="Times New Roman"/>
                <w:sz w:val="26"/>
                <w:szCs w:val="26"/>
              </w:rPr>
              <w:t> класса опасности.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2.4. Не выполнены запланированные значения по следующим индикаторам.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Доля уловленных и обезвреженных загрязняющих атмосферу веществ 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общем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количестве отходящих загрязняющих веществ от стационарных источников (77,527%).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644FEC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Расчет индикатора производится по данным стат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истической 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отчетности 2ТП-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воздух</w:t>
            </w:r>
            <w:r w:rsidRPr="00933F9C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Информация по 2ТП-воздух предоставляется Межрегиональным управлением по надзору в сфере природопользования по г. Москве и Калужской области, в 2020 году был переход на другое программное обеспечение, поэтому возможно не точное предоставление фактических данных по категории 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«</w:t>
            </w:r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Из поступивших на очистку - уловлено и обезврежено 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-</w:t>
            </w:r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всего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»</w:t>
            </w:r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.</w:t>
            </w:r>
            <w:proofErr w:type="gramEnd"/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Также необходим переход предприятий с устаревшего пыле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-</w:t>
            </w:r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газоочистного оборудования на </w:t>
            </w:r>
            <w:proofErr w:type="gramStart"/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современное</w:t>
            </w:r>
            <w:proofErr w:type="gramEnd"/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, соответствующее требованиям справочников 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наилучших доступных технологий (далее – НДТ).</w:t>
            </w:r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Д</w:t>
            </w:r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ля объектов оказывающих негативное воздействие на окружающую среду 1 категории в соответствии с действующим законодательством обязателен переход на 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НДТ</w:t>
            </w:r>
            <w:r w:rsidRPr="00E77F0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до конца 2024 года.</w:t>
            </w:r>
          </w:p>
          <w:p w:rsidR="008D3B15" w:rsidRPr="007C2EFF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C2EF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Сведения о достижении значений индикаторов представлены в </w:t>
            </w:r>
            <w:r w:rsidRPr="00832DC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приложении №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 к настоящему годовому отчету.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3. Перечень контрольных событий, выполненных и не выполненных (с указанием причин) в установленные сроки.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Контрольные события не предусмотрены.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4. Анализ факторов, повлиявших на ход реализации государственной программы.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>4.1. Образован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ие</w:t>
            </w:r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 xml:space="preserve"> особо охраняемы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х</w:t>
            </w:r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 xml:space="preserve"> природны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х</w:t>
            </w:r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 xml:space="preserve"> территори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й</w:t>
            </w:r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 xml:space="preserve"> регионального значения в </w:t>
            </w:r>
            <w:proofErr w:type="gramStart"/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>соответствии</w:t>
            </w:r>
            <w:proofErr w:type="gramEnd"/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 xml:space="preserve"> с постановлением Губернатора Калужской области от 24.10.2011 № 403 «О проведении мероприятий по сохранению природных объектов Калужской области»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.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 xml:space="preserve">4.2. Введение в строй новых промышленных предприятий и неэффективная работа </w:t>
            </w:r>
            <w:proofErr w:type="gramStart"/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>пыле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-</w:t>
            </w:r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>газоочистных</w:t>
            </w:r>
            <w:proofErr w:type="gramEnd"/>
            <w:r w:rsidRPr="00235D1D">
              <w:rPr>
                <w:rFonts w:ascii="Times New Roman" w:hAnsi="Times New Roman"/>
                <w:iCs/>
                <w:sz w:val="26"/>
                <w:szCs w:val="26"/>
              </w:rPr>
              <w:t xml:space="preserve"> установок на действующих предприятиях Калужской области.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4.3.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Проведение систематических проверок соблюдения юридическими и физическими лицами нормативных правовых актов, принятых в Калужской области, своевременное возбуждение и рассмотрение дел об административных правонарушениях.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4.4. Формирование инфраструктуры по раздельному сбору твердых коммунальных отходов, утилизации (использованию) и экологически безопасному размещению отходов на территории Калужской области.</w:t>
            </w:r>
          </w:p>
          <w:p w:rsidR="008D3B15" w:rsidRPr="0045555D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iCs/>
                <w:color w:val="0080C0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4.5. Охрана и воспроизводство объектов животного мира и сохранение биологического разнообразия. 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lastRenderedPageBreak/>
              <w:t>5. Данные об использовании бюджетных ассигнований и средств из иных источников, направленных на реализацию государственной программы, в разрезе программных мероприятий.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Фактическое финансирование программы в 2020 году составило 1163162,759 тыс. руб., в том числе за счет средств: 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федерального бюджета 340516,500 тыс. руб.;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областного бюджета 796926,456 тыс. руб.;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местных бюджетов 25719,803 тыс. руб.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45555D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555D">
              <w:rPr>
                <w:rFonts w:ascii="Times New Roman" w:hAnsi="Times New Roman"/>
                <w:iCs/>
                <w:sz w:val="26"/>
                <w:szCs w:val="26"/>
              </w:rPr>
              <w:t>Наибольший объем средств направлен на реализацию мероприятия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 «</w:t>
            </w:r>
            <w:r w:rsidRPr="00474FFB">
              <w:rPr>
                <w:rFonts w:ascii="Times New Roman" w:hAnsi="Times New Roman"/>
                <w:iCs/>
                <w:sz w:val="26"/>
                <w:szCs w:val="26"/>
              </w:rPr>
              <w:t>Развитие системы обращения с отходами производства и потребления, в том числе с твердыми коммунальными отходами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» - 370</w:t>
            </w:r>
            <w:r w:rsidRPr="00474FFB">
              <w:rPr>
                <w:rFonts w:ascii="Times New Roman" w:hAnsi="Times New Roman"/>
                <w:iCs/>
                <w:sz w:val="26"/>
                <w:szCs w:val="26"/>
              </w:rPr>
              <w:t>053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,</w:t>
            </w:r>
            <w:r w:rsidRPr="00474FFB">
              <w:rPr>
                <w:rFonts w:ascii="Times New Roman" w:hAnsi="Times New Roman"/>
                <w:iCs/>
                <w:sz w:val="26"/>
                <w:szCs w:val="26"/>
              </w:rPr>
              <w:t>092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 xml:space="preserve"> тыс. рублей.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7C2EFF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2EFF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Данные об использовании бюджетных и иных средств на реализацию мероприятий государственной программы в рамках подпрограмм представлены в </w:t>
            </w:r>
            <w:r w:rsidRPr="00832DC1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приложении № 6 к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настоящему годовому отчету.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6. Оценка эффективности реализации государственной программы 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 соответствии с Порядком проведения оценки эффективности реализации государственных программ Калужской области, утвержденным постановлением Правительства Калужской области от 17.07.2013 № 366, в 2020 году реализация государственной программы Калужской области «Охрана окружающей среды в Калужской области» характеризуется высоким уровнем эффективности - 95,3 %, в том числе реализация подпрограмм государственной программы характеризуется высоким уровнем эффективности (4 подпрограммы), в том числе:</w:t>
            </w:r>
            <w:proofErr w:type="gramEnd"/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E07C46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1417B7">
              <w:rPr>
                <w:rFonts w:ascii="Times New Roman" w:hAnsi="Times New Roman"/>
                <w:color w:val="000000"/>
                <w:sz w:val="26"/>
                <w:szCs w:val="26"/>
              </w:rPr>
              <w:t>- «Регулиров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ание качества окружающей среды, </w:t>
            </w:r>
            <w:r w:rsidRPr="001417B7">
              <w:rPr>
                <w:rFonts w:ascii="Times New Roman" w:hAnsi="Times New Roman"/>
                <w:color w:val="000000"/>
                <w:sz w:val="26"/>
                <w:szCs w:val="26"/>
              </w:rPr>
              <w:t>повышение уровня экологического образования населения» (97,1%);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D5095F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417B7">
              <w:rPr>
                <w:rFonts w:ascii="Times New Roman" w:hAnsi="Times New Roman"/>
                <w:color w:val="000000"/>
                <w:sz w:val="26"/>
                <w:szCs w:val="26"/>
              </w:rPr>
              <w:t>- «Обеспечение реализации полномочий в сфере административно-технического контроля» (100%);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D5095F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417B7">
              <w:rPr>
                <w:rFonts w:ascii="Times New Roman" w:hAnsi="Times New Roman"/>
                <w:color w:val="000000"/>
                <w:sz w:val="26"/>
                <w:szCs w:val="26"/>
              </w:rPr>
              <w:t>- «Развитие системы обращения с отходами производства и потребления» (97,6%);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D5095F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1417B7">
              <w:rPr>
                <w:rFonts w:ascii="Times New Roman" w:hAnsi="Times New Roman"/>
                <w:color w:val="000000"/>
                <w:sz w:val="26"/>
                <w:szCs w:val="26"/>
              </w:rPr>
              <w:t>- «Охрана  и воспроизводство объектов животного мира и водных биологических ресурсов» (97,3%).</w:t>
            </w:r>
          </w:p>
        </w:tc>
      </w:tr>
      <w:tr w:rsidR="008D3B15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E07C46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7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E07C46">
              <w:rPr>
                <w:rFonts w:ascii="Times New Roman" w:hAnsi="Times New Roman"/>
                <w:color w:val="000000"/>
                <w:sz w:val="26"/>
                <w:szCs w:val="26"/>
              </w:rPr>
              <w:t>Расчет оценки эффективности реализации государственной прог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раммы представлен в таблице № 3 </w:t>
            </w:r>
            <w:r w:rsidRPr="00455EC9">
              <w:rPr>
                <w:rFonts w:ascii="Times New Roman" w:hAnsi="Times New Roman"/>
                <w:color w:val="000000"/>
                <w:sz w:val="26"/>
                <w:szCs w:val="26"/>
              </w:rPr>
              <w:t>приложения № 7 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настоящему годовому отчету.</w:t>
            </w:r>
          </w:p>
        </w:tc>
      </w:tr>
    </w:tbl>
    <w:p w:rsidR="008D3B15" w:rsidRDefault="008D3B15">
      <w:r>
        <w:br w:type="page"/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5353"/>
        <w:gridCol w:w="4961"/>
      </w:tblGrid>
      <w:tr w:rsidR="008D3B15" w:rsidRPr="00133C2B" w:rsidTr="00CD6963">
        <w:trPr>
          <w:trHeight w:val="3122"/>
        </w:trPr>
        <w:tc>
          <w:tcPr>
            <w:tcW w:w="5353" w:type="dxa"/>
          </w:tcPr>
          <w:p w:rsidR="008D3B15" w:rsidRPr="00133C2B" w:rsidRDefault="008D3B15" w:rsidP="00CD696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61" w:type="dxa"/>
          </w:tcPr>
          <w:p w:rsidR="008D3B15" w:rsidRPr="00133C2B" w:rsidRDefault="008D3B15" w:rsidP="00CD696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>Приложение № 1</w:t>
            </w:r>
          </w:p>
          <w:p w:rsidR="008D3B15" w:rsidRPr="00133C2B" w:rsidRDefault="008D3B15" w:rsidP="00CD696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>к годовому отчету о ходе реализации и эффективности государственной программы Калужской области «Охрана окружающей среды в Калужской области» в 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Pr="00133C2B">
              <w:rPr>
                <w:rFonts w:ascii="Times New Roman" w:hAnsi="Times New Roman"/>
                <w:sz w:val="26"/>
                <w:szCs w:val="26"/>
              </w:rPr>
              <w:t xml:space="preserve"> году, утвержденному приказом министерства природных ресурсов и экологии Калужской области</w:t>
            </w:r>
          </w:p>
          <w:p w:rsidR="008D3B15" w:rsidRPr="00133C2B" w:rsidRDefault="008D3B15" w:rsidP="008D3B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12.03.2021 </w:t>
            </w:r>
            <w:r>
              <w:rPr>
                <w:rFonts w:ascii="Times New Roman" w:hAnsi="Times New Roman"/>
                <w:sz w:val="26"/>
                <w:szCs w:val="26"/>
              </w:rPr>
              <w:t>г.</w:t>
            </w:r>
            <w:r w:rsidRPr="00133C2B">
              <w:rPr>
                <w:rFonts w:ascii="Times New Roman" w:hAnsi="Times New Roman"/>
                <w:sz w:val="26"/>
                <w:szCs w:val="26"/>
              </w:rPr>
              <w:t xml:space="preserve"> № </w:t>
            </w:r>
            <w:r>
              <w:rPr>
                <w:rFonts w:ascii="Times New Roman" w:hAnsi="Times New Roman"/>
                <w:sz w:val="26"/>
                <w:szCs w:val="26"/>
              </w:rPr>
              <w:t>227-21</w:t>
            </w:r>
          </w:p>
        </w:tc>
      </w:tr>
    </w:tbl>
    <w:p w:rsidR="008D3B15" w:rsidRPr="00031303" w:rsidRDefault="008D3B15" w:rsidP="008D3B15">
      <w:pPr>
        <w:rPr>
          <w:sz w:val="8"/>
          <w:szCs w:val="8"/>
        </w:rPr>
      </w:pPr>
    </w:p>
    <w:tbl>
      <w:tblPr>
        <w:tblW w:w="10177" w:type="dxa"/>
        <w:tblInd w:w="49" w:type="dxa"/>
        <w:tblLook w:val="0000" w:firstRow="0" w:lastRow="0" w:firstColumn="0" w:lastColumn="0" w:noHBand="0" w:noVBand="0"/>
      </w:tblPr>
      <w:tblGrid>
        <w:gridCol w:w="10177"/>
      </w:tblGrid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ГОДОВОЙ ОТЧЕТ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о ходе реализации и оценке эффективности подпрограммы 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«Регулирование качества окружающей среды,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повышение уровня экологического образования населения»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государственной программы Калужской области 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«Охрана окружающей среды в Калужской области»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в 2020 году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1. Общая часть.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 подпрограммы - «Регулирование качества окружающей среды, повышение уровня экологического образования населения» государственной программы Калужской области «Охрана окружающей среды в Калужской области».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1.1. Перечень основных мероприятий, входящих в  подпрограмму: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1) «Осуществление государственного мониторинга окружающей среды (государственного экологического мониторинга), обеспечение функционирования территориально системы наблюдения за состоянием окружающей среды»;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2) «Поддержка и развитие учреждений в сфере ООПТ регионального значения»;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3) «Сохранение природной среды, в том числе естественных экологических систем, объектов животного и растительного мира»;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4) «Формирование экологической культуры населения Калужской области, развитие экологического образования и воспитания»;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5) «Формирование эффективной системы управления в области рационального природопользования, охраны окружающей среды и обеспечения экологической безопасности»;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6) «Чистый воздух».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1.2. Основные цели и задачи подпрограммы.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Цель  подпрограммы: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предупреждение негативного воздействия на окружающую среду.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Задачи подпрограммы: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1) обеспечение населения достоверной информацией о состоянии окружающей среды Калужской области;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2) обеспечение функционирования системы наблюдения за состоянием окружающей среды на территории Калужской области;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3) обеспечение экологического просвещения населения Калужской области;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4) обеспечение эффективности государственного управления в части развития территориальной системы мониторинга окружающей среды;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5) обеспечение эффективности государственного управления в части сохранения природных комплексов и объектов, являющихся особо охраняемыми природными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территориями (далее - ООПТ) регионального значения и которым планируется придать правовой статус ООПТ регионального значения, ведения Красной книги Калужской области, поддержания, восстановления и регулирования численности животных видов;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6) обеспечение эффективности государственного экологического надзора;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7) сохранение и развитие ООПТ регионального значения.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2. Результаты, достигнутые за отчетный период. 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2.1. Основные результаты, достигнутые в 2020 году.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/>
                <w:iCs/>
                <w:color w:val="0080C0"/>
                <w:sz w:val="26"/>
                <w:szCs w:val="26"/>
              </w:rPr>
              <w:tab/>
            </w:r>
            <w:proofErr w:type="gram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В рамках основного мероприятия «Сохранение природной среды, в том числе естественных экологических систем, объектов животного и растительного мира» государственной программы Калужской области «Охрана окружающей среды в Калужской области» проведены следующие работы:</w:t>
            </w:r>
            <w:proofErr w:type="gramEnd"/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- проведено комплексное экологическое обследование 47 </w:t>
            </w:r>
            <w:proofErr w:type="gram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существующих</w:t>
            </w:r>
            <w:proofErr w:type="gramEnd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и предполагаемых ООПТ регионального значения;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- выполнено описание местоположения границ 18 существующих и предполагаемых ООПТ регионального значения, а также их охранных зон;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- внесены в Единый государственный реестр недв</w:t>
            </w: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ижимости сведения о границах 20 </w:t>
            </w: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ООПТ регионального значения;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- проведены санитарно-оздоровительные мероприятия на ООПТ регионального значения (выполнено лесопатологическое обследование лесных насаждений в границах 15 ООПТ регионального значения; разработана проектная документация по расчистке лож прудов, расположенных в границах ООПТ регионального значения «Урочище «</w:t>
            </w:r>
            <w:proofErr w:type="spell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Пройдево</w:t>
            </w:r>
            <w:proofErr w:type="spellEnd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» и «Парк с. </w:t>
            </w:r>
            <w:proofErr w:type="spell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Трубецкое</w:t>
            </w:r>
            <w:proofErr w:type="spellEnd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Тарусского района»); 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- изготовлено 72 </w:t>
            </w:r>
            <w:proofErr w:type="gram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информационных</w:t>
            </w:r>
            <w:proofErr w:type="gramEnd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аншлага об ООПТ регионального значения;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- проведен мониторинг состояния редких и находящихся под угрозой исчезновения объектов животного и растительного мира;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- издано пять видов сборников из серии «Кадастровые и мониторинговые исследования биологического разнообразия в Калужской области» (в </w:t>
            </w:r>
            <w:proofErr w:type="gram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рамках</w:t>
            </w:r>
            <w:proofErr w:type="gramEnd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полномочия по ведению Красной книги Калужской области).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Государственное бюджетное учреждение Калужской области</w:t>
            </w: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«Дирекция парков» в </w:t>
            </w:r>
            <w:proofErr w:type="gram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соответствии</w:t>
            </w:r>
            <w:proofErr w:type="gramEnd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с государственным заданием  выполнены следующие основные мероприятия по охране и использованию ООПТ регионального значения: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- проведены санитарно-оздоровительные мероприятия на 5 ООПТ регионального значения на общей площади 354,7 га;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- установлено 84 </w:t>
            </w:r>
            <w:proofErr w:type="gram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информационных</w:t>
            </w:r>
            <w:proofErr w:type="gramEnd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аншлага на 27 ООПТ регионального значения;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- развешено 160 </w:t>
            </w:r>
            <w:proofErr w:type="gram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искусственных гнездовий</w:t>
            </w:r>
            <w:proofErr w:type="gramEnd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на 7 ООПТ регионального значения;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- составлены аннотированные списки флоры и фауны для 10 ООПТ регионального значения;</w:t>
            </w:r>
          </w:p>
          <w:p w:rsidR="008D3B15" w:rsidRPr="00426413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- разработаны концепции и генеральные планы экологических троп для 5 ООПТ регионального значения;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</w:pPr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- </w:t>
            </w:r>
            <w:proofErr w:type="gramStart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организована и проведена</w:t>
            </w:r>
            <w:proofErr w:type="gramEnd"/>
            <w:r w:rsidRPr="00426413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 xml:space="preserve"> фотовыставка «Особо охраняемые природные территории Калужской области» и т.д.</w:t>
            </w:r>
          </w:p>
          <w:p w:rsidR="008D3B15" w:rsidRPr="009532DB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32DB">
              <w:rPr>
                <w:rFonts w:ascii="Times New Roman" w:hAnsi="Times New Roman"/>
                <w:sz w:val="26"/>
                <w:szCs w:val="26"/>
              </w:rPr>
              <w:t>В рамках основного мероприятия «Осуществление государственного мониторинга окружающей среды (государственного экологического мониторинга), обеспечение функционирования территориальной системы наблюдения за состоянием окружающей среды» проведены работы по организации инвентаризации объемов выбросов и поглощения парниковых газов на территории Калужской области.</w:t>
            </w:r>
            <w:proofErr w:type="gramEnd"/>
            <w:r w:rsidRPr="009532DB">
              <w:rPr>
                <w:rFonts w:ascii="Times New Roman" w:hAnsi="Times New Roman"/>
                <w:sz w:val="26"/>
                <w:szCs w:val="26"/>
              </w:rPr>
              <w:t xml:space="preserve"> По результатам инвентаризации объемов выбросов и поглощений парниковых газов за 1990 год и за период с 2012 по 201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 xml:space="preserve"> год на территории Калужской области наблюдается рост общих региональных выбросов парниковых газов, связанный с развитием экономики области, однако они остаются существенно ниже уровня выбросов 1990 года. Согласно оценке </w:t>
            </w:r>
            <w:r w:rsidRPr="009532DB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потенциала сокращения выбросов парниковых газов в период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до 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>2030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 xml:space="preserve"> выбросы в Калужской области не превысят целевого показателя, обозначенного Президентом Российской Федерации (общероссийские выбросы парниковых газов в 2030 году - не более 70 процентов от уровня 1990 года).</w:t>
            </w:r>
          </w:p>
          <w:p w:rsidR="008D3B15" w:rsidRPr="009532DB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32DB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9532DB">
              <w:rPr>
                <w:rFonts w:ascii="Times New Roman" w:hAnsi="Times New Roman"/>
                <w:sz w:val="26"/>
                <w:szCs w:val="26"/>
              </w:rPr>
              <w:t>рамках</w:t>
            </w:r>
            <w:proofErr w:type="gramEnd"/>
            <w:r w:rsidRPr="009532DB">
              <w:rPr>
                <w:rFonts w:ascii="Times New Roman" w:hAnsi="Times New Roman"/>
                <w:sz w:val="26"/>
                <w:szCs w:val="26"/>
              </w:rPr>
              <w:t xml:space="preserve"> основного мероприятия «Чистый воздух» выполнены следующие работы:</w:t>
            </w:r>
          </w:p>
          <w:p w:rsidR="008D3B15" w:rsidRPr="009532DB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532DB">
              <w:rPr>
                <w:rFonts w:ascii="Times New Roman" w:hAnsi="Times New Roman"/>
                <w:sz w:val="26"/>
                <w:szCs w:val="26"/>
              </w:rPr>
              <w:t>- обеспечен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 xml:space="preserve"> функционировани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 xml:space="preserve"> территориальной системы наблюдения за состоянием окружающей среды на территории Калужской области (актуализация);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9532DB">
              <w:rPr>
                <w:rFonts w:ascii="Times New Roman" w:hAnsi="Times New Roman"/>
                <w:sz w:val="26"/>
                <w:szCs w:val="26"/>
              </w:rPr>
              <w:t>- организ</w:t>
            </w:r>
            <w:r>
              <w:rPr>
                <w:rFonts w:ascii="Times New Roman" w:hAnsi="Times New Roman"/>
                <w:sz w:val="26"/>
                <w:szCs w:val="26"/>
              </w:rPr>
              <w:t>ован мониторинг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 xml:space="preserve"> атмосферного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воздуха в Калужской области посредством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 xml:space="preserve"> 17 малогабаритных автоматических станций, отслеживающих в режиме реального времени наличие и уровень загрязнения атмосферного воздуха по четырем опасным химическим веществам и пыли в 7 жилых зонах вблизи промышленных объектов и полигонов ТКО, с оповещением администратора системы о любом превышении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максимально разовой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 xml:space="preserve"> предельно допустимой концентрации.</w:t>
            </w:r>
            <w:proofErr w:type="gramEnd"/>
            <w:r w:rsidRPr="009532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Информация использовалась</w:t>
            </w:r>
            <w:r w:rsidRPr="009532DB">
              <w:rPr>
                <w:rFonts w:ascii="Times New Roman" w:hAnsi="Times New Roman"/>
                <w:sz w:val="26"/>
                <w:szCs w:val="26"/>
              </w:rPr>
              <w:t xml:space="preserve">  для проведения контрольно-надзорных мероприятий</w:t>
            </w:r>
            <w:r>
              <w:rPr>
                <w:rFonts w:ascii="Times New Roman" w:hAnsi="Times New Roman"/>
                <w:sz w:val="26"/>
                <w:szCs w:val="26"/>
              </w:rPr>
              <w:t>. Информирование населения о качестве атмосферного воздуха осуществлялось путем размещения еженедельных отчетов на официальном сайте министерства природных ресурсов и экологии Калужской области (далее - министерство), а также на страницах министерства в социальных сетях.</w:t>
            </w:r>
          </w:p>
          <w:p w:rsidR="008D3B15" w:rsidRPr="00F76131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F76131">
              <w:rPr>
                <w:rFonts w:ascii="Times New Roman" w:hAnsi="Times New Roman"/>
                <w:sz w:val="26"/>
                <w:szCs w:val="26"/>
              </w:rPr>
              <w:t>В рамках основного мероприятия «Формирование эффективной системы управления в области рационального природопользования, охраны окружающей среды и обеспечения экологической безопасности» проведены лабораторные исследования.</w:t>
            </w:r>
            <w:proofErr w:type="gramEnd"/>
          </w:p>
          <w:p w:rsidR="008D3B15" w:rsidRPr="00F76131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76131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F76131">
              <w:rPr>
                <w:rFonts w:ascii="Times New Roman" w:hAnsi="Times New Roman"/>
                <w:sz w:val="26"/>
                <w:szCs w:val="26"/>
              </w:rPr>
              <w:t>рамках</w:t>
            </w:r>
            <w:proofErr w:type="gramEnd"/>
            <w:r w:rsidRPr="00F76131">
              <w:rPr>
                <w:rFonts w:ascii="Times New Roman" w:hAnsi="Times New Roman"/>
                <w:sz w:val="26"/>
                <w:szCs w:val="26"/>
              </w:rPr>
              <w:t xml:space="preserve"> основного мероприятия «Формирование экологической культуры населения Калужской области, развитие экологического образования и воспитания» проведены следующие работы:</w:t>
            </w:r>
          </w:p>
          <w:p w:rsidR="008D3B15" w:rsidRPr="00F76131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76131">
              <w:rPr>
                <w:rFonts w:ascii="Times New Roman" w:hAnsi="Times New Roman"/>
                <w:sz w:val="26"/>
                <w:szCs w:val="26"/>
              </w:rPr>
              <w:t>- проведена работа по организации и проведению V</w:t>
            </w:r>
            <w:r w:rsidRPr="00F76131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F76131">
              <w:rPr>
                <w:rFonts w:ascii="Times New Roman" w:hAnsi="Times New Roman"/>
                <w:sz w:val="26"/>
                <w:szCs w:val="26"/>
              </w:rPr>
              <w:t xml:space="preserve"> Международного экологического </w:t>
            </w:r>
            <w:r>
              <w:rPr>
                <w:rFonts w:ascii="Times New Roman" w:hAnsi="Times New Roman"/>
                <w:sz w:val="26"/>
                <w:szCs w:val="26"/>
              </w:rPr>
              <w:t>ф</w:t>
            </w:r>
            <w:r w:rsidRPr="00F76131">
              <w:rPr>
                <w:rFonts w:ascii="Times New Roman" w:hAnsi="Times New Roman"/>
                <w:sz w:val="26"/>
                <w:szCs w:val="26"/>
              </w:rPr>
              <w:t>орума;</w:t>
            </w:r>
          </w:p>
          <w:p w:rsidR="008D3B15" w:rsidRPr="00F76131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76131">
              <w:rPr>
                <w:rFonts w:ascii="Times New Roman" w:hAnsi="Times New Roman"/>
                <w:sz w:val="26"/>
                <w:szCs w:val="26"/>
              </w:rPr>
              <w:t>- издан доклад о состоянии природных ресурсов и охране окружающей среды на территории Калужской области в 2019 году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8D3B15" w:rsidRPr="00F76131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F76131">
              <w:rPr>
                <w:rFonts w:ascii="Times New Roman" w:hAnsi="Times New Roman"/>
                <w:sz w:val="26"/>
                <w:szCs w:val="26"/>
              </w:rPr>
              <w:t>запущен просветительский модуль национальный проект «Экология» для детей в средствах массовой информации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F76131">
              <w:rPr>
                <w:rFonts w:ascii="Times New Roman" w:hAnsi="Times New Roman"/>
                <w:sz w:val="26"/>
                <w:szCs w:val="26"/>
              </w:rPr>
              <w:t xml:space="preserve"> на базе социальной сети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proofErr w:type="spellStart"/>
            <w:r w:rsidRPr="00F76131">
              <w:rPr>
                <w:rFonts w:ascii="Times New Roman" w:hAnsi="Times New Roman"/>
                <w:sz w:val="26"/>
                <w:szCs w:val="26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».</w:t>
            </w:r>
          </w:p>
          <w:p w:rsidR="008D3B15" w:rsidRPr="00F76131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Также</w:t>
            </w:r>
            <w:r w:rsidRPr="00F76131">
              <w:rPr>
                <w:rFonts w:ascii="Times New Roman" w:hAnsi="Times New Roman"/>
                <w:sz w:val="26"/>
                <w:szCs w:val="26"/>
              </w:rPr>
              <w:t xml:space="preserve"> в 2020 году пр</w:t>
            </w:r>
            <w:r>
              <w:rPr>
                <w:rFonts w:ascii="Times New Roman" w:hAnsi="Times New Roman"/>
                <w:sz w:val="26"/>
                <w:szCs w:val="26"/>
              </w:rPr>
              <w:t>оведено: 8 творческих конкурсов,</w:t>
            </w:r>
            <w:r w:rsidRPr="00F7613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F7613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всероссийский </w:t>
            </w:r>
            <w:proofErr w:type="spellStart"/>
            <w:r w:rsidRPr="00F76131">
              <w:rPr>
                <w:rFonts w:ascii="Times New Roman" w:hAnsi="Times New Roman"/>
                <w:color w:val="000000"/>
                <w:sz w:val="26"/>
                <w:szCs w:val="26"/>
              </w:rPr>
              <w:t>Экодиктант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Pr="00F76131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F76131">
              <w:rPr>
                <w:rFonts w:ascii="Times New Roman" w:hAnsi="Times New Roman"/>
                <w:sz w:val="26"/>
                <w:szCs w:val="26"/>
              </w:rPr>
              <w:t>акция «Сад памяти»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F76131">
              <w:rPr>
                <w:rFonts w:ascii="Times New Roman" w:hAnsi="Times New Roman"/>
                <w:sz w:val="26"/>
                <w:szCs w:val="26"/>
              </w:rPr>
              <w:t xml:space="preserve"> акция «Сохраним лес»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F76131">
              <w:rPr>
                <w:rFonts w:ascii="Times New Roman" w:hAnsi="Times New Roman"/>
                <w:sz w:val="26"/>
                <w:szCs w:val="26"/>
              </w:rPr>
              <w:t xml:space="preserve"> множество онлайн-конкурсов на страницах министерства в социальных сетях.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2.2. Вклад основных результатов в решение задач и достижение целей подпрограммы.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F76131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76131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Повышение экологической эффективности и обеспечение экологической безопасности, в том числе совершенствование системы экологического мониторинга и государственного экологического надзора. В сфере сохранения и восстановления биологического разнообразия повышение уровня эффективности деятельности организаций, осуществляющих управление особо охраняемыми природными территориями, и создание новых особо охраняемых природных территорий. Также увеличение числа населения, вовлеченного в процесс экологического образования и воспитания, расширение географии проводимых мероприятий.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3. Сведения о степени соответствия установленных и достигнутых показателей  подпрограммы за отчетный год.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 Плановые значения выполнены на 100 % и выше по следующим показателям: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3.1.1. Доля охвата существующих особо охраняемых природных территорий регионального значения комплексным экологическим обследованием (по количеству нарастающим итогом);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3.1.2. Количество новых  созданных особо охраняемых природных территорий регионального значения (нарастающим итогом);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3.1.3. Количество выполненных предписаний по устранению правонарушений в сфере охраны окружающей среды и природопользования по отношению к общему количеству предписаний;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3.1.4. Доля населения области, принявшего участие в экологических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мероприятиях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, к общему числу населения области;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3.1.5. Проведение инвентаризации выбросов и поглощения парниковых газов;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3.1.6. Уровень загрязнения атмосферного воздуха ИЗА г. Калуги;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3.1.7. Количество мероприятий, связанных с обеспечением охраны и содержания ООПТ регионального значения, в том числе обустройством рекреационных зон.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3.2. Не выполнены запланированные значения по следующим показателям.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921409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Доля особо охраняемых природных территорий регионального значения, </w:t>
            </w:r>
            <w:proofErr w:type="gramStart"/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>сведения</w:t>
            </w:r>
            <w:proofErr w:type="gramEnd"/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 границах которых внесены в Е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диный государственный реестр недвижимости (по </w:t>
            </w: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>количеству нарастающим итогом).</w:t>
            </w:r>
          </w:p>
          <w:p w:rsidR="008D3B15" w:rsidRPr="00921409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21409">
              <w:rPr>
                <w:rFonts w:ascii="Times New Roman" w:hAnsi="Times New Roman"/>
                <w:sz w:val="26"/>
                <w:szCs w:val="26"/>
              </w:rPr>
              <w:t xml:space="preserve">Показатель выполнен не в полном </w:t>
            </w:r>
            <w:proofErr w:type="gramStart"/>
            <w:r w:rsidRPr="00921409">
              <w:rPr>
                <w:rFonts w:ascii="Times New Roman" w:hAnsi="Times New Roman"/>
                <w:sz w:val="26"/>
                <w:szCs w:val="26"/>
              </w:rPr>
              <w:t>объеме</w:t>
            </w:r>
            <w:proofErr w:type="gramEnd"/>
            <w:r w:rsidRPr="00921409">
              <w:rPr>
                <w:rFonts w:ascii="Times New Roman" w:hAnsi="Times New Roman"/>
                <w:sz w:val="26"/>
                <w:szCs w:val="26"/>
              </w:rPr>
              <w:t xml:space="preserve"> в связи с произошедшими в законодательстве Российской Федерации и Калужской области, регулирующем правоотношения в сфере особо охраняемых природных территорий, изменениями (внесено в ЕГРН 79 ООПТ регионального значения из 146 существующих).</w:t>
            </w:r>
          </w:p>
          <w:p w:rsidR="008D3B15" w:rsidRPr="006B71B2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D2AB6">
              <w:rPr>
                <w:rFonts w:ascii="Times New Roman" w:hAnsi="Times New Roman"/>
                <w:color w:val="000000"/>
                <w:sz w:val="26"/>
                <w:szCs w:val="26"/>
              </w:rPr>
              <w:t>Сведения о достижении значений показателей подпрограмм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ы представлены в </w:t>
            </w:r>
            <w:r w:rsidRPr="00BA5C76">
              <w:rPr>
                <w:rFonts w:ascii="Times New Roman" w:hAnsi="Times New Roman"/>
                <w:color w:val="000000"/>
                <w:sz w:val="26"/>
                <w:szCs w:val="26"/>
              </w:rPr>
              <w:t>приложении № 5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к годовому отчету </w:t>
            </w:r>
            <w:r w:rsidRPr="006B71B2">
              <w:rPr>
                <w:rFonts w:ascii="Times New Roman" w:hAnsi="Times New Roman"/>
                <w:color w:val="000000"/>
                <w:sz w:val="26"/>
                <w:szCs w:val="26"/>
              </w:rPr>
              <w:t>о ходе реа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лизации и оценке эффективности </w:t>
            </w:r>
            <w:r w:rsidRPr="006B71B2">
              <w:rPr>
                <w:rFonts w:ascii="Times New Roman" w:hAnsi="Times New Roman"/>
                <w:color w:val="000000"/>
                <w:sz w:val="26"/>
                <w:szCs w:val="26"/>
              </w:rPr>
              <w:t>государствен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ной программы Калужская область </w:t>
            </w:r>
            <w:r w:rsidRPr="006B71B2">
              <w:rPr>
                <w:rFonts w:ascii="Times New Roman" w:hAnsi="Times New Roman"/>
                <w:color w:val="000000"/>
                <w:sz w:val="26"/>
                <w:szCs w:val="26"/>
              </w:rPr>
              <w:t>«Охрана окружа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ющей среды в Калужской области» </w:t>
            </w:r>
            <w:r w:rsidRPr="006B71B2">
              <w:rPr>
                <w:rFonts w:ascii="Times New Roman" w:hAnsi="Times New Roman"/>
                <w:color w:val="000000"/>
                <w:sz w:val="26"/>
                <w:szCs w:val="26"/>
              </w:rPr>
              <w:t>в 2020 году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(далее – Годовой отчет).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921409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140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4. Перечень контрольных событий, выполненных и не выполненных (с указанием причин) в установленные сроки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921409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>Контр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ольные события не предусмотрены.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921409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140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5. Данные об использовании бюджетных ассигнований и средств из иных источников, направленных на реализацию подпрограммы, в разрезе программных мероприятий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921409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>Фактическое финансирование подпрограммы в 2020 году составило 168293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,702 тыс. </w:t>
            </w: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>руб., в том числе за счет средств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>областного бюджета 168293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,702 тыс. </w:t>
            </w: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руб. 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921409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21409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Наибольший объем средств направлен на реализацию основного мероприятия «Чистый воздух» - 13560</w:t>
            </w:r>
            <w:r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,</w:t>
            </w:r>
            <w:r w:rsidRPr="00921409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000 тыс. руб.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5D2AB6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2AB6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Данные об использовании бюджетных и иных средств на реализацию мероприятий подпрограммы представлены в </w:t>
            </w:r>
            <w:r w:rsidRPr="00BA5C76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приложении № 6 </w:t>
            </w:r>
            <w:r w:rsidRPr="00BA5C76">
              <w:rPr>
                <w:rFonts w:ascii="Times New Roman" w:hAnsi="Times New Roman"/>
                <w:color w:val="000000"/>
                <w:sz w:val="26"/>
                <w:szCs w:val="26"/>
              </w:rPr>
              <w:t>к</w:t>
            </w:r>
            <w:r w:rsidRPr="005D2AB6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</w:t>
            </w:r>
            <w:r w:rsidRPr="005D2AB6">
              <w:rPr>
                <w:rFonts w:ascii="Times New Roman" w:hAnsi="Times New Roman"/>
                <w:color w:val="000000"/>
                <w:sz w:val="26"/>
                <w:szCs w:val="26"/>
              </w:rPr>
              <w:t>одовому отчету.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921409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1409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6. Оценка эффективности реализации подпрограммы</w:t>
            </w:r>
          </w:p>
        </w:tc>
      </w:tr>
      <w:tr w:rsidR="008D3B15" w:rsidTr="00CD6963">
        <w:trPr>
          <w:trHeight w:val="239"/>
        </w:trPr>
        <w:tc>
          <w:tcPr>
            <w:tcW w:w="10177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921409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</w:t>
            </w:r>
            <w:proofErr w:type="gramStart"/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>соответствии</w:t>
            </w:r>
            <w:proofErr w:type="gramEnd"/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 Порядком проведения оценки эффективности реализации государственных программ Калужской области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утвержденным </w:t>
            </w: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>постановление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м</w:t>
            </w: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Правительства Калужской области от 17.07.2013 № 366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Pr="00921409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 2020 году реализация подпрограммы Калужской области «Регулирование качества окружающей среды, повышение уровня экологического образования населения» характеризуется высоким уровнем эффективности – 97,1 %.</w:t>
            </w:r>
          </w:p>
          <w:p w:rsidR="008D3B15" w:rsidRPr="005D2AB6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1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D2AB6">
              <w:rPr>
                <w:rFonts w:ascii="Times New Roman" w:hAnsi="Times New Roman"/>
                <w:color w:val="000000"/>
                <w:sz w:val="26"/>
                <w:szCs w:val="26"/>
              </w:rPr>
              <w:t>Расчет оценки эффективности реализации подпрограммы представлен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 таблице № </w:t>
            </w:r>
            <w:r w:rsidRPr="005D2AB6">
              <w:rPr>
                <w:rFonts w:ascii="Times New Roman" w:hAnsi="Times New Roman"/>
                <w:color w:val="000000"/>
                <w:sz w:val="26"/>
                <w:szCs w:val="26"/>
              </w:rPr>
              <w:t>3.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 </w:t>
            </w:r>
            <w:r w:rsidRPr="00BA5C76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приложения № 7 к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Годовому отчету.</w:t>
            </w:r>
          </w:p>
        </w:tc>
      </w:tr>
    </w:tbl>
    <w:p w:rsidR="008D3B15" w:rsidRDefault="008D3B15">
      <w:r>
        <w:br w:type="page"/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5353"/>
        <w:gridCol w:w="4961"/>
      </w:tblGrid>
      <w:tr w:rsidR="008D3B15" w:rsidRPr="00133C2B" w:rsidTr="00CD6963">
        <w:trPr>
          <w:trHeight w:val="3122"/>
        </w:trPr>
        <w:tc>
          <w:tcPr>
            <w:tcW w:w="5353" w:type="dxa"/>
          </w:tcPr>
          <w:p w:rsidR="008D3B15" w:rsidRPr="00133C2B" w:rsidRDefault="008D3B15" w:rsidP="00CD696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61" w:type="dxa"/>
          </w:tcPr>
          <w:p w:rsidR="008D3B15" w:rsidRPr="00133C2B" w:rsidRDefault="008D3B15" w:rsidP="00CD696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 xml:space="preserve">Приложение № </w:t>
            </w: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8D3B15" w:rsidRPr="00133C2B" w:rsidRDefault="008D3B15" w:rsidP="00CD696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>к годовому отчету о ходе реализации и эффективности государственной программы Калужской области «Охрана окружающей среды в Калужской области» в 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Pr="00133C2B">
              <w:rPr>
                <w:rFonts w:ascii="Times New Roman" w:hAnsi="Times New Roman"/>
                <w:sz w:val="26"/>
                <w:szCs w:val="26"/>
              </w:rPr>
              <w:t xml:space="preserve"> году, утвержденному приказом министерства природных ресурсов и экологии Калужской области</w:t>
            </w:r>
          </w:p>
          <w:p w:rsidR="008D3B15" w:rsidRPr="00133C2B" w:rsidRDefault="008D3B15" w:rsidP="008D3B15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12.03.2021 </w:t>
            </w:r>
            <w:r>
              <w:rPr>
                <w:rFonts w:ascii="Times New Roman" w:hAnsi="Times New Roman"/>
                <w:sz w:val="26"/>
                <w:szCs w:val="26"/>
              </w:rPr>
              <w:t>г.</w:t>
            </w:r>
            <w:r w:rsidRPr="00133C2B">
              <w:rPr>
                <w:rFonts w:ascii="Times New Roman" w:hAnsi="Times New Roman"/>
                <w:sz w:val="26"/>
                <w:szCs w:val="26"/>
              </w:rPr>
              <w:t xml:space="preserve"> № </w:t>
            </w:r>
            <w:r>
              <w:rPr>
                <w:rFonts w:ascii="Times New Roman" w:hAnsi="Times New Roman"/>
                <w:sz w:val="26"/>
                <w:szCs w:val="26"/>
              </w:rPr>
              <w:t>227-21</w:t>
            </w:r>
          </w:p>
        </w:tc>
      </w:tr>
    </w:tbl>
    <w:p w:rsidR="008D3B15" w:rsidRPr="00F6328E" w:rsidRDefault="008D3B15" w:rsidP="008D3B15">
      <w:pPr>
        <w:rPr>
          <w:sz w:val="8"/>
          <w:szCs w:val="8"/>
        </w:rPr>
      </w:pPr>
    </w:p>
    <w:tbl>
      <w:tblPr>
        <w:tblW w:w="10490" w:type="dxa"/>
        <w:tblInd w:w="-122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ГОДОВОЙ ОТЧЕТ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о ходе реализации и оценке эффективности подпрограммы 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«Обеспечение реализации полномочий в сфере административно-технического контроля»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государственной программы Калужской области 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«Охрана окружающей среды в Калужской области»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в 2020 году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1. Общая часть.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 подпрограммы - «Обеспечение реализации полномочий в сфере административно-технического контроля» государственной программы Калужской области «Охрана окружающей среды в Калужской области».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1.1. Перечень основных мероприятий, входящих в  подпрограмму: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83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 «проведение комплекса организационных и хозяйственных мероприятий, направленных на повышение эффективности административно-технического контроля».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1.2. Основные цели и задачи подпрограммы.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Цель  подпрограммы: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обеспечение административно-технического контроля в Калужской области.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Задачи подпрограммы: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83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проведение систематических проверок соблюдения юридическими и физическими лицами нормативных правовых актов, принятых в Калужской области, в том числе по вопросам благоустройства, и своевременное возбуждение и рассмотрение дел об административных правонарушениях.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2. Результаты, достигнутые за отчетный период. 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2.1. Основные результаты, достигнутые в 2020 году.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F6328E" w:rsidRDefault="008D3B15" w:rsidP="00CD6963">
            <w:pPr>
              <w:tabs>
                <w:tab w:val="left" w:pos="1134"/>
              </w:tabs>
              <w:spacing w:after="0" w:line="240" w:lineRule="auto"/>
              <w:ind w:right="142" w:firstLine="54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6328E">
              <w:rPr>
                <w:rFonts w:ascii="Times New Roman" w:hAnsi="Times New Roman"/>
                <w:sz w:val="26"/>
                <w:szCs w:val="26"/>
              </w:rPr>
              <w:t xml:space="preserve">За 2020 год управлением административно-технического контроля Калужской области (далее – управление) было проведено 8210 проверок, из числа которых выявлено 4822 нарушения. В общее число выявленных нарушений вошли 73 нарушения, принятие мер в </w:t>
            </w:r>
            <w:proofErr w:type="gramStart"/>
            <w:r w:rsidRPr="00F6328E">
              <w:rPr>
                <w:rFonts w:ascii="Times New Roman" w:hAnsi="Times New Roman"/>
                <w:sz w:val="26"/>
                <w:szCs w:val="26"/>
              </w:rPr>
              <w:t>отношении</w:t>
            </w:r>
            <w:proofErr w:type="gramEnd"/>
            <w:r w:rsidRPr="00F6328E">
              <w:rPr>
                <w:rFonts w:ascii="Times New Roman" w:hAnsi="Times New Roman"/>
                <w:sz w:val="26"/>
                <w:szCs w:val="26"/>
              </w:rPr>
              <w:t xml:space="preserve"> которых не от</w:t>
            </w:r>
            <w:r>
              <w:rPr>
                <w:rFonts w:ascii="Times New Roman" w:hAnsi="Times New Roman"/>
                <w:sz w:val="26"/>
                <w:szCs w:val="26"/>
              </w:rPr>
              <w:t>несено к компетенции управления</w:t>
            </w:r>
            <w:r w:rsidRPr="00F6328E">
              <w:rPr>
                <w:rFonts w:ascii="Times New Roman" w:hAnsi="Times New Roman"/>
                <w:sz w:val="26"/>
                <w:szCs w:val="26"/>
              </w:rPr>
              <w:t xml:space="preserve"> и, следовательно, материалы по которым были направлены по подведомственности. </w:t>
            </w:r>
          </w:p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6328E">
              <w:rPr>
                <w:rFonts w:ascii="Times New Roman" w:hAnsi="Times New Roman"/>
                <w:sz w:val="26"/>
                <w:szCs w:val="26"/>
              </w:rPr>
              <w:t>За отчетный период возбуждено 3238 дел об административных правонарушениях, должностными лицами территориальных отделов административно-технического контроля управления было вынесено 2982 постановления в отношении юридических, должностных и физических лиц. В общее количество составленных протоколов также вошли 204 административных дела, в которых объединены по субъекту правонарушения 626 нарушений. За 2020 год устранено 4529 нарушений.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2.2. Вклад основных результатов в решение задач и достижение целей подпрограммы.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F6328E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6328E">
              <w:rPr>
                <w:rFonts w:ascii="Times New Roman" w:hAnsi="Times New Roman"/>
                <w:iCs/>
                <w:color w:val="000000" w:themeColor="text1"/>
                <w:sz w:val="26"/>
                <w:szCs w:val="26"/>
              </w:rPr>
              <w:t>Достигнутые в 2020 году результаты внесли значительный вклад в решение поставленных задач и достижение целей подпрограммы.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lastRenderedPageBreak/>
              <w:t>3. Сведения о степени соответствия установленных и достигнутых показателей  подпрограммы за отчетный год.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 Плановые значения выполнены на 100 % и выше по следующим показателям: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3.1.1. Удельный вес возбужденных дел об административных правонарушениях от числа выявленных правонарушений;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3.1.2. Удельный вес рассмотренных дел об административных правонарушениях от числа возбужденных дел;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3.1.3. Удельный вес устраненных правонарушений от числа выявленных правонарушений;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3.1.4. Удельный вес постановлений по делам об административных правонарушениях, оставленных в силе, от числа вынесенных;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3.1.5. Сумма денежных взысканий, поступившая 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областной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и местные бюджеты в результате применения мер административного воздействия.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3.2. Не выполнены запланированные значения по следующим показателям.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341CFD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41CFD">
              <w:rPr>
                <w:rFonts w:ascii="Times New Roman" w:hAnsi="Times New Roman"/>
                <w:sz w:val="26"/>
                <w:szCs w:val="26"/>
              </w:rPr>
              <w:t xml:space="preserve">Все запланированные значения по всем показателям выполнены в полном </w:t>
            </w:r>
            <w:proofErr w:type="gramStart"/>
            <w:r w:rsidRPr="00341CFD">
              <w:rPr>
                <w:rFonts w:ascii="Times New Roman" w:hAnsi="Times New Roman"/>
                <w:sz w:val="26"/>
                <w:szCs w:val="26"/>
              </w:rPr>
              <w:t>объеме</w:t>
            </w:r>
            <w:proofErr w:type="gramEnd"/>
            <w:r w:rsidRPr="00341CFD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D3B15" w:rsidRPr="004D7C64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D7C64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Сведения о достижении значений показателей подпрограммы представлены в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приложении № </w:t>
            </w:r>
            <w:r w:rsidRPr="00113A64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к годовому отчету о ходе реализации и оценке эффективности государственной программы Калужская область «Охрана окружающей среды в Калужской области» в 2020 году (далее – Годовой отчет).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341CFD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41CFD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4. Перечень контрольных событий, выполненных и не выполненных (с указанием причин) в установленные сроки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341CFD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>Контр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ольные события не предусмотрены.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341CFD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41CFD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5. Данные об использовании бюджетных ассигнований и средств из иных источников, направленных на реализацию подпрограммы, в разрезе программных мероприятий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341CFD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>Фактическое финансирование подпрограммы в 2020 году составило 46212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,306 тыс. </w:t>
            </w:r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>руб., в том числе за счет средств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>областн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ого бюджета 46212,306 тыс. руб.</w:t>
            </w:r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1C6524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6524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Данные об использовании бюджетных и иных средств на реализацию мероприятий подпрограммы представлены </w:t>
            </w:r>
            <w:r w:rsidRPr="00113A64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в приложении № 6 </w:t>
            </w:r>
            <w:r w:rsidRPr="00113A64">
              <w:rPr>
                <w:rFonts w:ascii="Times New Roman" w:hAnsi="Times New Roman"/>
                <w:color w:val="000000"/>
                <w:sz w:val="26"/>
                <w:szCs w:val="26"/>
              </w:rPr>
              <w:t>к</w:t>
            </w:r>
            <w:r w:rsidRPr="005D2AB6">
              <w:rPr>
                <w:rFonts w:ascii="Times New Roman" w:hAnsi="Times New Roman"/>
                <w:color w:val="000000"/>
                <w:sz w:val="26"/>
                <w:szCs w:val="26"/>
              </w:rPr>
              <w:t> 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</w:t>
            </w:r>
            <w:r w:rsidRPr="005D2AB6">
              <w:rPr>
                <w:rFonts w:ascii="Times New Roman" w:hAnsi="Times New Roman"/>
                <w:color w:val="000000"/>
                <w:sz w:val="26"/>
                <w:szCs w:val="26"/>
              </w:rPr>
              <w:t>одовому отчету.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341CFD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41CFD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6. Оценка эффективности реализации подпрограммы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</w:tr>
      <w:tr w:rsidR="008D3B15" w:rsidTr="00CD6963">
        <w:trPr>
          <w:trHeight w:val="239"/>
        </w:trPr>
        <w:tc>
          <w:tcPr>
            <w:tcW w:w="10490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8D3B15" w:rsidRPr="00341CFD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</w:t>
            </w:r>
            <w:proofErr w:type="gramStart"/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>соответствии</w:t>
            </w:r>
            <w:proofErr w:type="gramEnd"/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 Порядком проведения оценки эффективности реализации государственных программ Калужской области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утвержденным </w:t>
            </w:r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>постановление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м</w:t>
            </w:r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Правительства Калужской области от 17.07.2013 № 366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Pr="00341CF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 2020 году реализация подпрограммы Калужской области «Обеспечение реализации полномочий в сфере административно-технического контроля» характеризуется высоким уровнем эффективности – 100 %.</w:t>
            </w:r>
          </w:p>
          <w:p w:rsidR="008D3B15" w:rsidRPr="001C6524" w:rsidRDefault="008D3B15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2"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6524">
              <w:rPr>
                <w:rFonts w:ascii="Times New Roman" w:hAnsi="Times New Roman"/>
                <w:color w:val="000000"/>
                <w:sz w:val="26"/>
                <w:szCs w:val="26"/>
              </w:rPr>
              <w:t>Расчет оценки эффективности реализации подпрогра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ммы представлен в таблице № 3.2 </w:t>
            </w:r>
            <w:r w:rsidRPr="00113A64">
              <w:rPr>
                <w:rFonts w:ascii="Times New Roman" w:hAnsi="Times New Roman"/>
                <w:color w:val="000000"/>
                <w:sz w:val="26"/>
                <w:szCs w:val="26"/>
              </w:rPr>
              <w:t>приложения № 7 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Годовому отчету.</w:t>
            </w:r>
          </w:p>
        </w:tc>
      </w:tr>
    </w:tbl>
    <w:p w:rsidR="008D3B15" w:rsidRDefault="008D3B15">
      <w:r>
        <w:br w:type="page"/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5353"/>
        <w:gridCol w:w="4961"/>
      </w:tblGrid>
      <w:tr w:rsidR="00780D2B" w:rsidRPr="00133C2B" w:rsidTr="00CD6963">
        <w:trPr>
          <w:trHeight w:val="3122"/>
        </w:trPr>
        <w:tc>
          <w:tcPr>
            <w:tcW w:w="5353" w:type="dxa"/>
          </w:tcPr>
          <w:p w:rsidR="00780D2B" w:rsidRPr="00133C2B" w:rsidRDefault="00780D2B" w:rsidP="00CD696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61" w:type="dxa"/>
          </w:tcPr>
          <w:p w:rsidR="00780D2B" w:rsidRPr="00133C2B" w:rsidRDefault="00780D2B" w:rsidP="00CD696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 xml:space="preserve">Приложение № 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  <w:p w:rsidR="00780D2B" w:rsidRPr="00133C2B" w:rsidRDefault="00780D2B" w:rsidP="00CD696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>к годовому отчету о ходе реализации и эффективности государственной программы Калужской области «Охрана окружающей среды в Калужской области» в 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Pr="00133C2B">
              <w:rPr>
                <w:rFonts w:ascii="Times New Roman" w:hAnsi="Times New Roman"/>
                <w:sz w:val="26"/>
                <w:szCs w:val="26"/>
              </w:rPr>
              <w:t xml:space="preserve"> году, утвержденному приказом министерства природных ресурсов и экологии Калужской области</w:t>
            </w:r>
          </w:p>
          <w:p w:rsidR="00780D2B" w:rsidRPr="00133C2B" w:rsidRDefault="00780D2B" w:rsidP="00780D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12.03.2021 </w:t>
            </w:r>
            <w:r>
              <w:rPr>
                <w:rFonts w:ascii="Times New Roman" w:hAnsi="Times New Roman"/>
                <w:sz w:val="26"/>
                <w:szCs w:val="26"/>
              </w:rPr>
              <w:t>г.</w:t>
            </w:r>
            <w:r w:rsidRPr="00133C2B">
              <w:rPr>
                <w:rFonts w:ascii="Times New Roman" w:hAnsi="Times New Roman"/>
                <w:sz w:val="26"/>
                <w:szCs w:val="26"/>
              </w:rPr>
              <w:t xml:space="preserve"> № </w:t>
            </w:r>
            <w:r>
              <w:rPr>
                <w:rFonts w:ascii="Times New Roman" w:hAnsi="Times New Roman"/>
                <w:sz w:val="26"/>
                <w:szCs w:val="26"/>
              </w:rPr>
              <w:t>227-21</w:t>
            </w:r>
          </w:p>
        </w:tc>
      </w:tr>
    </w:tbl>
    <w:p w:rsidR="00780D2B" w:rsidRDefault="00780D2B" w:rsidP="00780D2B"/>
    <w:tbl>
      <w:tblPr>
        <w:tblW w:w="0" w:type="auto"/>
        <w:tblInd w:w="49" w:type="dxa"/>
        <w:tblLayout w:type="fixed"/>
        <w:tblLook w:val="0000" w:firstRow="0" w:lastRow="0" w:firstColumn="0" w:lastColumn="0" w:noHBand="0" w:noVBand="0"/>
      </w:tblPr>
      <w:tblGrid>
        <w:gridCol w:w="10162"/>
      </w:tblGrid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ГОДОВОЙ ОТЧЕТ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о ходе реализации и оценке эффективности подпрограммы 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«Развитие системы обращения с отходами производства и потребления»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государственной программы Калужской области 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«Охрана окружающей среды в Калужской области»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в 2020 году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1. Общая часть.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 подпрограммы - «Развитие системы обращения с отходами производства и потребления» государственной программы Калужской области «Охрана окружающей среды в Калужской области».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1.1. Перечень основных мероприятий, входящих в  подпрограмму: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1) «Развитие системы обращения с отходами производства и потребления, в том числе с твердыми коммунальными отходами»;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2) «Чистая страна»;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3) «Формирование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комплексной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системы обращения с твердыми коммунальными отходами ».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1.2. Основные цели и задачи подпрограммы.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Цель  подпрограммы: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эффективное обращение с отходами производства и потребления.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Задачи подпрограммы: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0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1) обеспечение населения оказанием непрерывной услуги по сбору, транспортированию и размещению твердых коммунальных отходов;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0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2) ликвидация свалок и рекультивация территорий, на которых они размещены, и ликвидация наиболее опасных объектов накопленного экологического вреда окружающей среде;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0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3) ликвидация свалок и рекультивация территорий, на которых они размещены, и ликвидация наиболее опасных объектов накопленного экологического вреда окружающей среде;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0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4) формирование инфраструктуры по раздельному сбору твердых коммунальных отходов, утилизации (использованию), экологически и санитарно-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эпидемиологически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безопасному размещению отходов на территории Калужской области.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2. Результаты, достигнутые за отчетный период. 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2.1. Основные результаты, достигнутые в 2020 году.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1046D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2A00F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</w:t>
            </w:r>
            <w:proofErr w:type="gramStart"/>
            <w:r w:rsidRPr="002A00FD">
              <w:rPr>
                <w:rFonts w:ascii="Times New Roman" w:hAnsi="Times New Roman"/>
                <w:color w:val="000000"/>
                <w:sz w:val="26"/>
                <w:szCs w:val="26"/>
              </w:rPr>
              <w:t>рамках</w:t>
            </w:r>
            <w:proofErr w:type="gramEnd"/>
            <w:r w:rsidRPr="002A00F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подпрограммы было приобретено 3286 контейнеров различного типа, в том числе 510 контейнеров заглубленного типа, 1830 контейнеров для раздельного сбора отходов, а также 60 контейнеров для сбора отходов потребления 1-2 класс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ов</w:t>
            </w:r>
            <w:r w:rsidRPr="002A00F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опасности  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</w:t>
            </w:r>
            <w:r w:rsidRPr="002A00FD">
              <w:rPr>
                <w:rFonts w:ascii="Times New Roman" w:hAnsi="Times New Roman"/>
                <w:color w:val="000000"/>
                <w:sz w:val="26"/>
                <w:szCs w:val="26"/>
              </w:rPr>
              <w:t>а «</w:t>
            </w:r>
            <w:proofErr w:type="spellStart"/>
            <w:r w:rsidRPr="002A00FD">
              <w:rPr>
                <w:rFonts w:ascii="Times New Roman" w:hAnsi="Times New Roman"/>
                <w:color w:val="000000"/>
                <w:sz w:val="26"/>
                <w:szCs w:val="26"/>
              </w:rPr>
              <w:t>Гринбокс</w:t>
            </w:r>
            <w:proofErr w:type="spellEnd"/>
            <w:r w:rsidRPr="002A00F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». Контейнеры предназначены для установки на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контейнерных площадках </w:t>
            </w:r>
            <w:r w:rsidRPr="002A00FD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муниципальных образований Калужской области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2.2. Вклад основных результатов в решение задач и достижение целей подпрограммы: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BA0667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>2.2.1.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>Услугой по обращению с твердыми комм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унальными отходами обеспечено 90%</w:t>
            </w: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населения Калужской области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;</w:t>
            </w:r>
          </w:p>
          <w:p w:rsidR="00780D2B" w:rsidRPr="00BA0667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>2.2.2.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>На территории Калужской области осуществляется внедрение раздельного сбора отходов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;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>2.2.3.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 2020 года в </w:t>
            </w:r>
            <w:proofErr w:type="gramStart"/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>рамках</w:t>
            </w:r>
            <w:proofErr w:type="gramEnd"/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подпрограммы ведется работа по рекультивации полигона ТБО г. Калуги с отводом ручья с территории полигона. Объем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ыполненных работ  составляет 40%</w:t>
            </w: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3. Сведения о степени соответствия установленных и достигнутых показателей  подпрограммы за отчетный год.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 Плановые значения выполнены на 100 % и выше по следующим показателям: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1) доля твердых коммунальных отходов, направленных на обработку, 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общем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объеме образованных твердых коммунальных отходов;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2) доля импорта оборудования для обработки и утилизации твердых коммунальных отходов;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3) объем твердых коммунальных отходов, направленных на обработку;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4) объем твердых коммунальных отходов, направленных на утилизацию (вторичную переработку;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5) доля населения, охваченного услугой по обращению с твердыми коммунальными отходами.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3.2. Не выполнены запланированные значения по следующим показателям: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Доля твердых коммунальных отходов, направленных на утилизацию, 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общем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объеме образованных твердых коммунальных отходов.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890B12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90B1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Значение показателя для Калужской области установлено на уровне 39,02%, по итогам 2020 года значение показателя составляет 33,5%. 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90B1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Уровень исполнения - 85,85%. В связи со сложной санитарно-эпидемиологической ситуацией, обусловленной распространением новой </w:t>
            </w:r>
            <w:proofErr w:type="spellStart"/>
            <w:r w:rsidRPr="00890B12">
              <w:rPr>
                <w:rFonts w:ascii="Times New Roman" w:hAnsi="Times New Roman"/>
                <w:color w:val="000000"/>
                <w:sz w:val="26"/>
                <w:szCs w:val="26"/>
              </w:rPr>
              <w:t>коронавирусной</w:t>
            </w:r>
            <w:proofErr w:type="spellEnd"/>
            <w:r w:rsidRPr="00890B1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инфекции COVID-19, объекты утилизации ТКО работали не на полную мощность.</w:t>
            </w:r>
          </w:p>
          <w:p w:rsidR="00780D2B" w:rsidRPr="00D1046D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1046D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Сведения о достижении значений показателей подпрограммы представлены в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приложении № 5 к годовому отчету о ходе реализации и оценке эффективности государственной программы Калужская область «Охрана окружающей среды в Калужской области» в 2020 году (далее – Годовой отчет).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4. Перечень контрольных событий, выполненных и не выполненных (с указанием причин) в установленные сроки.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Контрольные события не предусмотрены.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5. Данные об использовании бюджетных ассигнований и средств из иных источников, направленных на реализацию подпрограммы, в разрезе программных мероприятий.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Фактическое финансирование подпрограммы в 2020 году составило 828381,171 тыс. руб., в том числе за счет средств: 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федерального бюджета 327343,800 тыс. руб.;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областного бюджета 475317,568 тыс. руб.;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местных бюджетов 25719,803 тыс. руб.</w:t>
            </w:r>
          </w:p>
        </w:tc>
      </w:tr>
      <w:tr w:rsidR="00780D2B" w:rsidRPr="00572CFF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572CFF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2CFF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Данные об использовании бюджетных и иных средств на реализацию мероприятий государственной программы в рамках подпрограмм представлены в приложении № 6 </w:t>
            </w:r>
            <w:r w:rsidRPr="00572CFF">
              <w:rPr>
                <w:rFonts w:ascii="Times New Roman" w:hAnsi="Times New Roman"/>
                <w:color w:val="000000"/>
                <w:sz w:val="26"/>
                <w:szCs w:val="26"/>
              </w:rPr>
              <w:t>к 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</w:t>
            </w:r>
            <w:r w:rsidRPr="00572CFF">
              <w:rPr>
                <w:rFonts w:ascii="Times New Roman" w:hAnsi="Times New Roman"/>
                <w:color w:val="000000"/>
                <w:sz w:val="26"/>
                <w:szCs w:val="26"/>
              </w:rPr>
              <w:t>одовому отчету.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6. Оценка эффективности реализации подпрограммы.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соответствии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 Порядком проведения оценки эффективности реализации государственных программ Калужской области, утвержденным постановлением Правительства Калужской области от 17.07.2013 № 366, в 2020 году реализация подпрограммы Калужской области «Развитие системы обращения с отходами производства и потребления» характеризуется высоким уровнем эффективности – 97,6 %.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>Деятельность участников оценивается на высоком уровне.</w:t>
            </w:r>
          </w:p>
        </w:tc>
      </w:tr>
      <w:tr w:rsidR="00780D2B" w:rsidTr="00CD6963">
        <w:trPr>
          <w:trHeight w:val="239"/>
        </w:trPr>
        <w:tc>
          <w:tcPr>
            <w:tcW w:w="10162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BA0667" w:rsidRDefault="00780D2B" w:rsidP="00CD6963">
            <w:pPr>
              <w:spacing w:after="0" w:line="240" w:lineRule="auto"/>
              <w:ind w:firstLine="51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Риски </w:t>
            </w:r>
            <w:proofErr w:type="gramStart"/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>не достижения</w:t>
            </w:r>
            <w:proofErr w:type="gramEnd"/>
            <w:r w:rsidRPr="00BA066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значений показателей и результатов подпрограммы отсутствуют.</w:t>
            </w:r>
          </w:p>
          <w:p w:rsidR="00780D2B" w:rsidRPr="00DD281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8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Расчет оценки эффективности реализации подпрограммы представлен в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таблице № </w:t>
            </w:r>
            <w:r w:rsidRPr="00DD281A">
              <w:rPr>
                <w:rFonts w:ascii="Times New Roman" w:hAnsi="Times New Roman"/>
                <w:color w:val="000000"/>
                <w:sz w:val="26"/>
                <w:szCs w:val="26"/>
              </w:rPr>
              <w:t>3.</w:t>
            </w:r>
            <w:r w:rsidRPr="00572CFF">
              <w:rPr>
                <w:rFonts w:ascii="Times New Roman" w:hAnsi="Times New Roman"/>
                <w:color w:val="000000"/>
                <w:sz w:val="26"/>
                <w:szCs w:val="26"/>
              </w:rPr>
              <w:t>3 приложения № 7 к</w:t>
            </w:r>
            <w:r w:rsidRPr="00DD28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</w:t>
            </w:r>
            <w:r w:rsidRPr="00DD281A">
              <w:rPr>
                <w:rFonts w:ascii="Times New Roman" w:hAnsi="Times New Roman"/>
                <w:color w:val="000000"/>
                <w:sz w:val="26"/>
                <w:szCs w:val="26"/>
              </w:rPr>
              <w:t>одовому отчету.</w:t>
            </w:r>
          </w:p>
        </w:tc>
      </w:tr>
    </w:tbl>
    <w:p w:rsidR="00780D2B" w:rsidRDefault="00780D2B">
      <w:r>
        <w:br w:type="page"/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5353"/>
        <w:gridCol w:w="4961"/>
      </w:tblGrid>
      <w:tr w:rsidR="00780D2B" w:rsidRPr="00133C2B" w:rsidTr="00CD6963">
        <w:trPr>
          <w:trHeight w:val="3122"/>
        </w:trPr>
        <w:tc>
          <w:tcPr>
            <w:tcW w:w="5353" w:type="dxa"/>
          </w:tcPr>
          <w:p w:rsidR="00780D2B" w:rsidRPr="00133C2B" w:rsidRDefault="00780D2B" w:rsidP="00CD6963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961" w:type="dxa"/>
          </w:tcPr>
          <w:p w:rsidR="00780D2B" w:rsidRPr="00133C2B" w:rsidRDefault="00780D2B" w:rsidP="00CD696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 xml:space="preserve">Приложение № 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  <w:p w:rsidR="00780D2B" w:rsidRPr="00133C2B" w:rsidRDefault="00780D2B" w:rsidP="00CD696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>к годовому отчету о ходе реализации и эффективности государственной программы Калужской области «Охрана окружающей среды в Калужской области» в 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Pr="00133C2B">
              <w:rPr>
                <w:rFonts w:ascii="Times New Roman" w:hAnsi="Times New Roman"/>
                <w:sz w:val="26"/>
                <w:szCs w:val="26"/>
              </w:rPr>
              <w:t xml:space="preserve"> году, утвержденному приказом министерства природных ресурсов и экологии Калужской области</w:t>
            </w:r>
          </w:p>
          <w:p w:rsidR="00780D2B" w:rsidRPr="00133C2B" w:rsidRDefault="00780D2B" w:rsidP="00780D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33C2B"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12.03.2021 </w:t>
            </w:r>
            <w:r>
              <w:rPr>
                <w:rFonts w:ascii="Times New Roman" w:hAnsi="Times New Roman"/>
                <w:sz w:val="26"/>
                <w:szCs w:val="26"/>
              </w:rPr>
              <w:t>г.</w:t>
            </w:r>
            <w:r w:rsidRPr="00133C2B">
              <w:rPr>
                <w:rFonts w:ascii="Times New Roman" w:hAnsi="Times New Roman"/>
                <w:sz w:val="26"/>
                <w:szCs w:val="26"/>
              </w:rPr>
              <w:t xml:space="preserve"> № </w:t>
            </w:r>
            <w:r>
              <w:rPr>
                <w:rFonts w:ascii="Times New Roman" w:hAnsi="Times New Roman"/>
                <w:sz w:val="26"/>
                <w:szCs w:val="26"/>
              </w:rPr>
              <w:t>227-21</w:t>
            </w:r>
          </w:p>
        </w:tc>
      </w:tr>
    </w:tbl>
    <w:p w:rsidR="00780D2B" w:rsidRPr="00055BBC" w:rsidRDefault="00780D2B" w:rsidP="00780D2B">
      <w:pPr>
        <w:rPr>
          <w:sz w:val="8"/>
          <w:szCs w:val="8"/>
        </w:rPr>
      </w:pPr>
    </w:p>
    <w:tbl>
      <w:tblPr>
        <w:tblW w:w="0" w:type="auto"/>
        <w:tblInd w:w="-122" w:type="dxa"/>
        <w:tblLayout w:type="fixed"/>
        <w:tblLook w:val="0000" w:firstRow="0" w:lastRow="0" w:firstColumn="0" w:lastColumn="0" w:noHBand="0" w:noVBand="0"/>
      </w:tblPr>
      <w:tblGrid>
        <w:gridCol w:w="10333"/>
      </w:tblGrid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ГОДОВОЙ ОТЧЕТ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о ходе реализации и оценке эффективности подпрограммы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«Охрана  и воспроизводство объектов животного мира и водных биологических ресурсов»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государственной программы Калужской области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«Охрана окружающей среды в Калужской области»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в 2020 году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1. Общая часть.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 подпрограммы - «Охрана  и воспроизводство объектов животного мира и водных биологических ресурсов» государственной программы Калужской области «Охрана окружающей среды в Калужской области».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1.1. Перечень основных мероприятий, входящих в  подпрограмму: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1) «Осуществление функций по охране, надзору и регулированию использования объектов животного мира и среды их обитания»;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2) «Охрана и использование объектов животного мира»; 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3) «Охрана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водных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биологических ресурсов ».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1.2. Основные цели и задачи подпрограммы.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Цель  подпрограммы: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сохранение и рациональное использование объектов животного мира и водных биологических ресурсов в Калужской области.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Задачи подпрограммы: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4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1) воспроизводство и охрана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охотничьих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ресурсов;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4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2) восстановление запасов рыбных ресурсов и сохранение их видового разнообразия;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4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3) сохранение биологического разнообразия.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2. Результаты, достигнутые за отчетный период. 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2.1. Основные результаты, достигнутые в 2020 году.</w:t>
            </w:r>
          </w:p>
          <w:p w:rsidR="00780D2B" w:rsidRDefault="00780D2B" w:rsidP="00CD6963">
            <w:pPr>
              <w:pStyle w:val="ConsPlusNormal"/>
              <w:widowControl/>
              <w:tabs>
                <w:tab w:val="left" w:pos="0"/>
              </w:tabs>
              <w:autoSpaceDE/>
              <w:autoSpaceDN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Охрана и воспроизводство объектов животного мира осуществляется на 2235,1 тыс. га охотничьих угодий,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на 1932,3 тыс. га закрепленных территорий и на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302,8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тыс. га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общедоступных территорий. </w:t>
            </w:r>
          </w:p>
          <w:p w:rsidR="00780D2B" w:rsidRDefault="00780D2B" w:rsidP="00CD6963">
            <w:pPr>
              <w:pStyle w:val="ConsPlusNormal"/>
              <w:widowControl/>
              <w:tabs>
                <w:tab w:val="left" w:pos="0"/>
              </w:tabs>
              <w:autoSpaceDE/>
              <w:autoSpaceDN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 целью ведения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охотхозяйственной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деятельности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охотпользователями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заключено 81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охотхозяйственное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соглашение. На основании долгосрочных лицензий на пользование животным миром в отношении охотничьих ресурсов - 2.</w:t>
            </w:r>
          </w:p>
          <w:p w:rsidR="00780D2B" w:rsidRPr="004C464E" w:rsidRDefault="00780D2B" w:rsidP="00CD6963">
            <w:pPr>
              <w:pStyle w:val="ConsPlusNormal"/>
              <w:widowControl/>
              <w:tabs>
                <w:tab w:val="left" w:pos="0"/>
              </w:tabs>
              <w:autoSpaceDE/>
              <w:autoSpaceDN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C464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Совместно с 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Государственным казенным учреждением Калужской области</w:t>
            </w:r>
            <w:r w:rsidRPr="004C464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«</w:t>
            </w:r>
            <w:proofErr w:type="spellStart"/>
            <w:r w:rsidRPr="004C464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Калугаоблохота</w:t>
            </w:r>
            <w:proofErr w:type="spellEnd"/>
            <w:r w:rsidRPr="004C464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(далее – ГКУ КО </w:t>
            </w:r>
            <w:proofErr w:type="spellStart"/>
            <w:r w:rsidRPr="004C464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Калугаоблохота</w:t>
            </w:r>
            <w:proofErr w:type="spellEnd"/>
            <w:r w:rsidRPr="004C464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) </w:t>
            </w:r>
            <w:r w:rsidRPr="004C464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реализовано мероприятие по охране, надзору и регулированию использования объектов животного мира и среды их обитания.</w:t>
            </w:r>
          </w:p>
          <w:p w:rsidR="00780D2B" w:rsidRPr="004C464E" w:rsidRDefault="00780D2B" w:rsidP="00CD6963">
            <w:pPr>
              <w:pStyle w:val="ConsPlusNormal"/>
              <w:widowControl/>
              <w:tabs>
                <w:tab w:val="left" w:pos="0"/>
              </w:tabs>
              <w:autoSpaceDE/>
              <w:autoSpaceDN/>
              <w:ind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>Фактически выполн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ено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3029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мероприятий,  что на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20 </w:t>
            </w:r>
            <w:r w:rsidRPr="00054001">
              <w:rPr>
                <w:rFonts w:ascii="Times New Roman" w:hAnsi="Times New Roman"/>
                <w:color w:val="000000"/>
                <w:sz w:val="26"/>
                <w:szCs w:val="26"/>
              </w:rPr>
              <w:t>%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>больше уровня 2019 года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в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том числе 2540 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>выездных рейдовых мероприяти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й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по соблюдению требований законодательства в области охраны и пользования объектов животного мира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что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54001">
              <w:rPr>
                <w:rFonts w:ascii="Times New Roman" w:hAnsi="Times New Roman"/>
                <w:color w:val="000000"/>
                <w:sz w:val="26"/>
                <w:szCs w:val="26"/>
              </w:rPr>
              <w:t>на 19%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выше уровня 2019 года;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 2020 году выявлено 179 нарушений законодательства в области охоты и сохранения охотничьих ресурсов, из них привлечено к </w:t>
            </w:r>
            <w:r w:rsidRPr="00DD5A6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административной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ответственности 168 человек.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Передано в суды 5 дел. Наложено штрафов и исков  на сумму 209 тыс. руб., из них взыскано 89 тыс. руб.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Регулярно оказывается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консультативная помощь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499 </w:t>
            </w:r>
            <w:proofErr w:type="spellStart"/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>охотпользователям</w:t>
            </w:r>
            <w:proofErr w:type="spellEnd"/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и гражданам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что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076AC5">
              <w:rPr>
                <w:rFonts w:ascii="Times New Roman" w:hAnsi="Times New Roman"/>
                <w:color w:val="000000"/>
                <w:sz w:val="26"/>
                <w:szCs w:val="26"/>
              </w:rPr>
              <w:t>на 37%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больше уровня 2019 года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; осуществлена раскладка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5650 доз 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вакцин в </w:t>
            </w:r>
            <w:proofErr w:type="spellStart"/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>охотугодьях</w:t>
            </w:r>
            <w:proofErr w:type="spellEnd"/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общего пользования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Калужской области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. </w:t>
            </w:r>
          </w:p>
          <w:p w:rsidR="00780D2B" w:rsidRDefault="00780D2B" w:rsidP="00CD6963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Проведен мониторинг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охотничьих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ресурсов  путем проведения зимнего маршрутного учета  всеми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охотпользователями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области. Всего проведено 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831 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>учетн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ая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рабо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та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(в 2019 году –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874</w:t>
            </w:r>
            <w:r w:rsidRPr="001E47E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работы</w:t>
            </w:r>
            <w:r w:rsidRPr="001E47EC">
              <w:rPr>
                <w:rFonts w:ascii="Times New Roman" w:hAnsi="Times New Roman"/>
                <w:color w:val="000000"/>
                <w:sz w:val="26"/>
                <w:szCs w:val="26"/>
              </w:rPr>
              <w:t>)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 общей площади охотничьих угодий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2235,1</w:t>
            </w:r>
            <w:r w:rsidRPr="001E47E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тыс. га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.  У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четы проведены в </w:t>
            </w:r>
            <w:proofErr w:type="gramStart"/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>отношении</w:t>
            </w:r>
            <w:proofErr w:type="gramEnd"/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62</w:t>
            </w:r>
            <w:r w:rsidRPr="006C3A1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видов животных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и птиц.</w:t>
            </w:r>
          </w:p>
          <w:p w:rsidR="00780D2B" w:rsidRPr="00AD7255" w:rsidRDefault="00780D2B" w:rsidP="00CD6963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Проведены общественные обсуждения материалов, обосновывающих лимиты и квоты добычи охотничьих ресурсов в </w:t>
            </w:r>
            <w:proofErr w:type="gramStart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сезоне</w:t>
            </w:r>
            <w:proofErr w:type="gramEnd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охоты 2020-2021 годов на территории Калужской области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всех муниципальных районах области.  Экологическая экспертиза дан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ных материалов успешно пройдена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  <w:p w:rsidR="00780D2B" w:rsidRDefault="00780D2B" w:rsidP="00CD6963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Составлен и утвержден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охотхозяйственный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реестр. Всего численность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охотничьих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ресурсов на территории Калужской области имеет тенденцию к увеличению. 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Лось – 6988 голов, что на 10,0% больше уровня 2019 года; кабан – 1903 голов, что на 60% больше уровня 2019 года; олень благородный – 1460 голов, что на 10% больше уровня 2019 года; олень пятнистый – 2620 голов, что на 12% больше уровня 2019 года; косуля – 6708 голов, что на 10% больше уровня 2019 года;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глухарь – 6070 голов, что на 50% больше уровня 2019 года и т.д.</w:t>
            </w:r>
          </w:p>
          <w:p w:rsidR="00780D2B" w:rsidRDefault="00780D2B" w:rsidP="00CD6963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Рост численности основных видов охотничьих ресурсов позволяет ежегодно увеличивать квоту добычи, что положительно сказывается на экономике охотничьих хозяйств.</w:t>
            </w:r>
          </w:p>
          <w:p w:rsidR="00780D2B" w:rsidRDefault="00780D2B" w:rsidP="00CD6963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 рамках любительской и спортивной охоты на общедоступных и закрепленных угодьях в 2020 году (календарный) добыто охотничьих ресурсов, в отношении которых устанавливается лимит добычи: благородных оленей – 106 голов или 99% от лимита добычи, косули – 296 голов или 75%, лося – 393 голов или 88%, пятнистого оленя – 134 голов или 93%, лани – 21 голов или 100%, барсука – 3 голов или 100%.</w:t>
            </w:r>
            <w:proofErr w:type="gramEnd"/>
          </w:p>
          <w:p w:rsidR="00780D2B" w:rsidRDefault="00780D2B" w:rsidP="00CD6963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рамках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регулирования численности охотничьих ресурсов принято 11 решений о регулировании численности лисицы, енотовидной собаки, кабана с целью предотвращения угрозы возникновения и распространения болезней охотничьих ресурсов. </w:t>
            </w:r>
          </w:p>
          <w:p w:rsidR="00780D2B" w:rsidRDefault="00780D2B" w:rsidP="00CD6963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456303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особей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456303">
              <w:rPr>
                <w:rFonts w:ascii="Times New Roman" w:hAnsi="Times New Roman"/>
                <w:color w:val="000000"/>
                <w:sz w:val="26"/>
                <w:szCs w:val="26"/>
              </w:rPr>
              <w:t>охотничьих ресурсов,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 w:rsidRPr="00456303">
              <w:rPr>
                <w:rFonts w:ascii="Times New Roman" w:hAnsi="Times New Roman"/>
                <w:color w:val="000000"/>
                <w:sz w:val="26"/>
                <w:szCs w:val="26"/>
              </w:rPr>
              <w:t>добытых при осуществлении охоты в целях регулирования численности охотничьих ресурсов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: лисицы – 981 голова, енотовидной собаки – 419 голов, волка – 26 голов, кабана – 400 голов.  </w:t>
            </w:r>
          </w:p>
          <w:p w:rsidR="00780D2B" w:rsidRPr="00AD7255" w:rsidRDefault="00780D2B" w:rsidP="00CD6963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На реализацию мероприятия «Охрана и использование объектов животного мира» за счет средств субвенции приобретено зерно для подкормки животных, занесённых в Красную книгу Российской Федерации. Зерно направлено в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Хвастовичский</w:t>
            </w:r>
            <w:proofErr w:type="spellEnd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район для дальнейшего использования (подкормки зубров).</w:t>
            </w:r>
          </w:p>
          <w:p w:rsidR="00780D2B" w:rsidRPr="00AD7255" w:rsidRDefault="00780D2B" w:rsidP="00CD6963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Разработан проект схемы размещения, использования и охраны охотничьих угодий на территории Калужской области.</w:t>
            </w:r>
          </w:p>
          <w:p w:rsidR="00780D2B" w:rsidRPr="00AD7255" w:rsidRDefault="00780D2B" w:rsidP="00CD6963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рамках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реализации мероприятия 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«Охрана водных биологических ресурсов» за счет средств субвенции произведена:</w:t>
            </w:r>
          </w:p>
          <w:p w:rsidR="00780D2B" w:rsidRPr="00AD7255" w:rsidRDefault="00780D2B" w:rsidP="00CD6963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- очистка левого берега реки Ок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 черте г. Калуг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от устья реки </w:t>
            </w:r>
            <w:proofErr w:type="spellStart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Яченк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proofErr w:type="spellEnd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 протяжении 0,7 км вверх по течению  и правый берег реки Ок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 черте г. Калуг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от устья реки </w:t>
            </w:r>
            <w:proofErr w:type="spellStart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Калужк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proofErr w:type="spellEnd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 протяжении 0,7 км вниз по течению;</w:t>
            </w:r>
          </w:p>
          <w:p w:rsidR="00780D2B" w:rsidRPr="00AD7255" w:rsidRDefault="00780D2B" w:rsidP="00CD6963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gramStart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- очистка части акватории реки Ок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 черте г. Калуг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расположенной на участке реки 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 xml:space="preserve">от устья реки </w:t>
            </w:r>
            <w:proofErr w:type="spellStart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Яченк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proofErr w:type="spellEnd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до водозабора, расположенного на левом берегу в районе Калужского городского бора на площади акватории 0,45 кв. км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и части акватории реки Ок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 в черте г. 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Калуг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расположенной на участке реки от устья реки </w:t>
            </w:r>
            <w:proofErr w:type="spellStart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>Калужк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proofErr w:type="spellEnd"/>
            <w:r w:rsidRPr="00AD725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до отметки «1090 км» на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площади акватории 0,45 кв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км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2.2. Вклад основных результатов в решение задач и достижение целей подпрограммы: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</w:t>
            </w:r>
            <w:r w:rsidRPr="00564054">
              <w:rPr>
                <w:rFonts w:ascii="Times New Roman" w:hAnsi="Times New Roman"/>
                <w:color w:val="000000"/>
                <w:sz w:val="26"/>
                <w:szCs w:val="26"/>
              </w:rPr>
              <w:t>сохранение на территории Калужской области биологического разнообразия;</w:t>
            </w:r>
          </w:p>
          <w:p w:rsidR="00780D2B" w:rsidRPr="00564054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восстановление запасов рыбных ресурсов и сохранение видового разнообразия;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pacing w:val="3"/>
              </w:rPr>
              <w:t xml:space="preserve">- </w:t>
            </w:r>
            <w:r w:rsidRPr="00941EF5">
              <w:rPr>
                <w:rFonts w:ascii="Times New Roman" w:hAnsi="Times New Roman"/>
                <w:color w:val="000000"/>
                <w:sz w:val="26"/>
                <w:szCs w:val="26"/>
              </w:rPr>
              <w:t>повышение доступности охоты для населения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и услуг в сфере охотничьего хозяйства</w:t>
            </w:r>
            <w:r w:rsidRPr="00941EF5">
              <w:rPr>
                <w:rFonts w:ascii="Times New Roman" w:hAnsi="Times New Roman"/>
                <w:color w:val="000000"/>
                <w:sz w:val="26"/>
                <w:szCs w:val="26"/>
              </w:rPr>
              <w:t>;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р</w:t>
            </w:r>
            <w:r w:rsidRPr="00941EF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азвитие предпринимательской деятельности в сфере </w:t>
            </w:r>
            <w:proofErr w:type="gramStart"/>
            <w:r w:rsidRPr="00941EF5">
              <w:rPr>
                <w:rFonts w:ascii="Times New Roman" w:hAnsi="Times New Roman"/>
                <w:color w:val="000000"/>
                <w:sz w:val="26"/>
                <w:szCs w:val="26"/>
              </w:rPr>
              <w:t>охотничьего</w:t>
            </w:r>
            <w:proofErr w:type="gramEnd"/>
            <w:r w:rsidRPr="00941EF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и рыбного </w:t>
            </w:r>
            <w:r w:rsidRPr="00941EF5">
              <w:rPr>
                <w:rFonts w:ascii="Times New Roman" w:hAnsi="Times New Roman"/>
                <w:color w:val="000000"/>
                <w:sz w:val="26"/>
                <w:szCs w:val="26"/>
              </w:rPr>
              <w:t>хозяйства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;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941EF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обеспечение и поддержание видового разнообразия охотничьих животных в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эк</w:t>
            </w:r>
            <w:r w:rsidRPr="00941EF5">
              <w:rPr>
                <w:rFonts w:ascii="Times New Roman" w:hAnsi="Times New Roman"/>
                <w:color w:val="000000"/>
                <w:sz w:val="26"/>
                <w:szCs w:val="26"/>
              </w:rPr>
              <w:t>ологических системах наряду с увеличением численности охотничьих животных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;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- создание условий для развития дичеразведения и расширенного воспроизводства охотничьих животных;</w:t>
            </w:r>
          </w:p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</w:t>
            </w:r>
            <w:r w:rsidRPr="00564054">
              <w:rPr>
                <w:rFonts w:ascii="Times New Roman" w:hAnsi="Times New Roman"/>
                <w:color w:val="000000"/>
                <w:sz w:val="26"/>
                <w:szCs w:val="26"/>
              </w:rPr>
              <w:t>совершенствование нормативно-правового регулирования в области охраны и использования животного мира и среды его обитания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;</w:t>
            </w:r>
          </w:p>
          <w:p w:rsidR="00780D2B" w:rsidRPr="00941EF5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- создание условий для улучшения </w:t>
            </w:r>
            <w:r w:rsidRPr="001A683B">
              <w:rPr>
                <w:rFonts w:ascii="Times New Roman" w:hAnsi="Times New Roman"/>
                <w:color w:val="000000"/>
                <w:sz w:val="26"/>
                <w:szCs w:val="26"/>
              </w:rPr>
              <w:t>инвестиционной привлекательности предпринимательской деятельности в сфере охотничьего хозяйства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3. Сведения о степени соответствия установленных и достигнутых показателей  подпрограммы за отчетный год.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 Плановые значения выполнены на 100 % и выше по следующим показателям: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3.1.1. Отношение фактической добычи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охотничьих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ресурсов к установленным лимитам добычи по отдельным видам охотничьих ресурсов (лось);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3.1.2. Отношение фактической добычи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охотничьих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ресурсов к установленным лимитам добычи по отдельным видам охотничьих ресурсов (косуля);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3.1.3. Отношение фактической добычи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охотничьих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ресурсов к установленным лимитам добычи по отдельным видам охотничьих ресурсов (олень благородный);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3.1.4. Продуктивность охотничьих угодий в Калужской области;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3.1.5. Доля видов объектов животного мира, занесенных в Красную книгу Российской Федерации (за исключением водных биологических ресурсов), в отношении которых проведены мероприятия по охране и воспроизводству, в общем количестве видов объектов животного мира, занесенных в Красную книгу Российской Федерации (за исключением водных биологических ресурсов) и обитающих на Калужской области;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</w:t>
            </w:r>
            <w:r w:rsidRPr="002249D2">
              <w:rPr>
                <w:rFonts w:ascii="Times New Roman" w:hAnsi="Times New Roman"/>
                <w:color w:val="000000"/>
                <w:sz w:val="26"/>
                <w:szCs w:val="26"/>
              </w:rPr>
              <w:t>6. Доля площади закрепленных охотничьих угодий общей площади охотничьих угодий Калужской области;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3.1.7. Доля привлеченных к ответственности лиц за нарушения законодательства в области охоты и сохранения охотничьих ресурсов к общему количеству возбужденных дел об административных правонарушениях в области охоты и сохранения охотничьих ресурсов;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3.1.8. Отношение количества видов охотничьих ресурсов, по которым ведется учет их численности в рамках государственного мониторинга охотничьих ресурсов и среды их обитания, к общему количеству видов охотничьих ресурсов, обитающих на территории Калужской области.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3.1.9. Протяженность береговой полосы водных объектов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рыбохозяйственного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значения, нуждающихся 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выполнении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рыбохозяйственных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мероприятий;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3.1.10. Площадь водных объектов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рыбохозяйственного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значения, нуждающихся в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выполнении</w:t>
            </w:r>
            <w:proofErr w:type="gram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рыбохозяйственных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мероприятий.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3.2. Не выполнены запланированные значения по следующим показателям.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CD0FF2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К</w:t>
            </w:r>
            <w:r w:rsidRPr="00CD0FF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оличество государственных охотничьих инспекторов в муниципальном образовании, </w:t>
            </w:r>
            <w:r w:rsidRPr="00CD0FF2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на территории которого находятся охотничьи угодья</w:t>
            </w:r>
            <w:proofErr w:type="gramStart"/>
            <w:r w:rsidRPr="00CD0FF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.</w:t>
            </w:r>
            <w:proofErr w:type="gramEnd"/>
          </w:p>
          <w:p w:rsidR="00780D2B" w:rsidRPr="00CD0FF2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D0FF2">
              <w:rPr>
                <w:rFonts w:ascii="Times New Roman" w:hAnsi="Times New Roman"/>
                <w:color w:val="000000"/>
                <w:sz w:val="26"/>
                <w:szCs w:val="26"/>
              </w:rPr>
              <w:t>Уменьшение финансирования из областного бюджета ГКУ КО «</w:t>
            </w:r>
            <w:proofErr w:type="spellStart"/>
            <w:r w:rsidRPr="00CD0FF2">
              <w:rPr>
                <w:rFonts w:ascii="Times New Roman" w:hAnsi="Times New Roman"/>
                <w:color w:val="000000"/>
                <w:sz w:val="26"/>
                <w:szCs w:val="26"/>
              </w:rPr>
              <w:t>Калугаоблохота</w:t>
            </w:r>
            <w:proofErr w:type="spellEnd"/>
            <w:r w:rsidRPr="00CD0FF2">
              <w:rPr>
                <w:rFonts w:ascii="Times New Roman" w:hAnsi="Times New Roman"/>
                <w:color w:val="000000"/>
                <w:sz w:val="26"/>
                <w:szCs w:val="26"/>
              </w:rPr>
              <w:t>» и уменьшение объема субвенции из федерального бюджета бюджету Калужской области на осуществление переданных органам государственной власти Калужской области полномочий Российской Федерации не позволило увеличить штат охотничьих инспекторов в районах области.</w:t>
            </w:r>
          </w:p>
          <w:p w:rsidR="00780D2B" w:rsidRPr="00CD0FF2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  <w:highlight w:val="yellow"/>
              </w:rPr>
            </w:pPr>
            <w:r w:rsidRPr="00CD0FF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Сведения о достижении значений показателей подпрограммы представлены в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приложении № </w:t>
            </w:r>
            <w:r w:rsidRPr="00374B26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 к годовому отчету о ходе реализации и оценке эффективности государственной программы Калужская область «Охрана окружающей среды в Калужской области» в 2020 году (далее – Годовой отчет).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A379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79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lastRenderedPageBreak/>
              <w:t>4. Перечень контрольных событи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й, выполненных и не выполненных (с </w:t>
            </w:r>
            <w:r w:rsidRPr="00DA379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указанием причин) в установленные сроки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A379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>Контр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ольные события не предусмотрены.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A379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79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5. Данные об использовании бюджетных ассигнований и средств из иных источников, направленных на реализацию подпрограммы, в разрезе программных мероприятий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A379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>Фактическое финансирование подпрограммы в 2020 году составило 15372,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770 тыс. </w:t>
            </w:r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руб., в том числе за счет средств: 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A379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федерального бюджета 107,300 тыс. руб.;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A379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- областного бюджета 15265,470 тыс. руб.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A379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gramStart"/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>Наибольший объем средств областного и федерального бюджетов направлен на реализацию мероприятия «Осуществление функций по охране, надзору и регулированию использования объектов животного мира и среды их обитания» - 86,3% от расходов финансирования подпрограммы по кассовому расходу 15372,770 тыс. руб.</w:t>
            </w:r>
            <w:proofErr w:type="gramEnd"/>
          </w:p>
        </w:tc>
      </w:tr>
      <w:tr w:rsidR="00780D2B" w:rsidRPr="00374B26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374B26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4B26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Данные об использовании бюджетных и иных средств на реализацию мероприятий государственной программы в рамках подпрограмм представлены в приложении № 6 </w:t>
            </w:r>
            <w:r w:rsidRPr="00374B26">
              <w:rPr>
                <w:rFonts w:ascii="Times New Roman" w:hAnsi="Times New Roman"/>
                <w:color w:val="000000"/>
                <w:sz w:val="26"/>
                <w:szCs w:val="26"/>
              </w:rPr>
              <w:t>к 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</w:t>
            </w:r>
            <w:r w:rsidRPr="00374B26">
              <w:rPr>
                <w:rFonts w:ascii="Times New Roman" w:hAnsi="Times New Roman"/>
                <w:color w:val="000000"/>
                <w:sz w:val="26"/>
                <w:szCs w:val="26"/>
              </w:rPr>
              <w:t>одовому отчету.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A379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379A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6. Оценка эффективности реализации подпрограммы</w:t>
            </w: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>.</w:t>
            </w:r>
          </w:p>
        </w:tc>
      </w:tr>
      <w:tr w:rsidR="00780D2B" w:rsidTr="00CD6963">
        <w:trPr>
          <w:trHeight w:val="239"/>
        </w:trPr>
        <w:tc>
          <w:tcPr>
            <w:tcW w:w="10333" w:type="dxa"/>
            <w:tcMar>
              <w:top w:w="10" w:type="dxa"/>
              <w:left w:w="20" w:type="dxa"/>
              <w:bottom w:w="10" w:type="dxa"/>
              <w:right w:w="0" w:type="dxa"/>
            </w:tcMar>
          </w:tcPr>
          <w:p w:rsidR="00780D2B" w:rsidRPr="00DA379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 </w:t>
            </w:r>
            <w:proofErr w:type="gramStart"/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>соответствии</w:t>
            </w:r>
            <w:proofErr w:type="gramEnd"/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 Порядком проведения оценки эффективности реализации государственных программ Калужской области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, утвержденным </w:t>
            </w:r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>постановление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м</w:t>
            </w:r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Правительства Калужской области от 17.07.2013 № 366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,</w:t>
            </w:r>
            <w:r w:rsidRPr="00DA379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в 2020 году реализация подпрограммы Калужской области «Охрана  и воспроизводство объектов животного мира и водных биологических ресурсов» характеризуется высоким уровнем эффективности – 97,3 %.</w:t>
            </w:r>
          </w:p>
          <w:p w:rsidR="00780D2B" w:rsidRPr="007C45CA" w:rsidRDefault="00780D2B" w:rsidP="00CD6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45CA">
              <w:rPr>
                <w:rFonts w:ascii="Times New Roman" w:hAnsi="Times New Roman"/>
                <w:color w:val="000000"/>
                <w:sz w:val="26"/>
                <w:szCs w:val="26"/>
              </w:rPr>
              <w:t>Расчет оценки эффективности реализации подпрограммы представлен в таблице № 3.4</w:t>
            </w:r>
            <w:r w:rsidRPr="007C45CA">
              <w:rPr>
                <w:rFonts w:ascii="Times New Roman" w:hAnsi="Times New Roman"/>
                <w:color w:val="000000"/>
                <w:sz w:val="26"/>
                <w:szCs w:val="26"/>
                <w:highlight w:val="yellow"/>
              </w:rPr>
              <w:t xml:space="preserve"> </w:t>
            </w:r>
            <w:r w:rsidRPr="00374B26">
              <w:rPr>
                <w:rFonts w:ascii="Times New Roman" w:hAnsi="Times New Roman"/>
                <w:color w:val="000000"/>
                <w:sz w:val="26"/>
                <w:szCs w:val="26"/>
              </w:rPr>
              <w:t>приложения № 7 к</w:t>
            </w:r>
            <w:r w:rsidRPr="007C45C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</w:t>
            </w:r>
            <w:r w:rsidRPr="007C45CA">
              <w:rPr>
                <w:rFonts w:ascii="Times New Roman" w:hAnsi="Times New Roman"/>
                <w:color w:val="000000"/>
                <w:sz w:val="26"/>
                <w:szCs w:val="26"/>
              </w:rPr>
              <w:t>одовому отчету.</w:t>
            </w:r>
          </w:p>
        </w:tc>
      </w:tr>
    </w:tbl>
    <w:p w:rsidR="00780D2B" w:rsidRDefault="00780D2B">
      <w:pPr>
        <w:sectPr w:rsidR="00780D2B" w:rsidSect="008D3B15">
          <w:pgSz w:w="11906" w:h="16838"/>
          <w:pgMar w:top="1134" w:right="850" w:bottom="568" w:left="851" w:header="708" w:footer="708" w:gutter="0"/>
          <w:cols w:space="708"/>
          <w:docGrid w:linePitch="360"/>
        </w:sectPr>
      </w:pPr>
    </w:p>
    <w:tbl>
      <w:tblPr>
        <w:tblW w:w="15891" w:type="dxa"/>
        <w:tblInd w:w="93" w:type="dxa"/>
        <w:tblLook w:val="04A0" w:firstRow="1" w:lastRow="0" w:firstColumn="1" w:lastColumn="0" w:noHBand="0" w:noVBand="1"/>
      </w:tblPr>
      <w:tblGrid>
        <w:gridCol w:w="503"/>
        <w:gridCol w:w="4073"/>
        <w:gridCol w:w="1176"/>
        <w:gridCol w:w="1066"/>
        <w:gridCol w:w="880"/>
        <w:gridCol w:w="935"/>
        <w:gridCol w:w="1351"/>
        <w:gridCol w:w="3251"/>
        <w:gridCol w:w="2656"/>
      </w:tblGrid>
      <w:tr w:rsidR="00CA76DC" w:rsidRPr="00CA76DC" w:rsidTr="00CA76DC">
        <w:trPr>
          <w:trHeight w:val="3135"/>
        </w:trPr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CA76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Приложение № 5</w:t>
            </w:r>
            <w:r w:rsidRPr="00CA76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к годовому отчету о ходе реализации и эффективности государственной программы Калужской области «Охрана окружающей среды в Калужской области» в 2020 году, утвержденному приказом министерства природных ресурсов и экологии Калужской области</w:t>
            </w:r>
            <w:r w:rsidRPr="00CA76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12.03.2021 </w:t>
            </w:r>
            <w:r w:rsidRPr="00CA76D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г. №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227-21</w:t>
            </w:r>
          </w:p>
        </w:tc>
      </w:tr>
      <w:tr w:rsidR="00CA76DC" w:rsidRPr="00CA76DC" w:rsidTr="00CA76DC">
        <w:trPr>
          <w:trHeight w:val="420"/>
        </w:trPr>
        <w:tc>
          <w:tcPr>
            <w:tcW w:w="158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A76DC" w:rsidRPr="00CA76DC" w:rsidTr="00CA76DC">
        <w:trPr>
          <w:trHeight w:val="480"/>
        </w:trPr>
        <w:tc>
          <w:tcPr>
            <w:tcW w:w="158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Сведения о достижении значений индикаторов, показателей</w:t>
            </w:r>
          </w:p>
        </w:tc>
      </w:tr>
      <w:tr w:rsidR="00CA76DC" w:rsidRPr="00CA76DC" w:rsidTr="00CA76DC">
        <w:trPr>
          <w:trHeight w:val="2404"/>
        </w:trPr>
        <w:tc>
          <w:tcPr>
            <w:tcW w:w="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Индикатор, показатель</w:t>
            </w: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(наименование)</w:t>
            </w:r>
          </w:p>
        </w:tc>
        <w:tc>
          <w:tcPr>
            <w:tcW w:w="1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2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Значения индикаторов государственной программы Калужской области и показателей подпрограмм</w:t>
            </w:r>
          </w:p>
        </w:tc>
        <w:tc>
          <w:tcPr>
            <w:tcW w:w="3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Обоснование отклонений значений показателя (индикатора) на конец отчетного года (при наличии)</w:t>
            </w:r>
          </w:p>
        </w:tc>
        <w:tc>
          <w:tcPr>
            <w:tcW w:w="2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: значения среднероссийского показателя, показателя по Центральному федеральному округу (при наличии)</w:t>
            </w:r>
          </w:p>
        </w:tc>
      </w:tr>
      <w:tr w:rsidR="00CA76DC" w:rsidRPr="00CA76DC" w:rsidTr="00CA76DC">
        <w:trPr>
          <w:trHeight w:val="548"/>
        </w:trPr>
        <w:tc>
          <w:tcPr>
            <w:tcW w:w="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2019 - факт</w:t>
            </w:r>
          </w:p>
        </w:tc>
        <w:tc>
          <w:tcPr>
            <w:tcW w:w="31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% выполнения</w:t>
            </w:r>
          </w:p>
        </w:tc>
        <w:tc>
          <w:tcPr>
            <w:tcW w:w="32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A76DC" w:rsidRPr="00CA76DC" w:rsidTr="00CA76DC">
        <w:trPr>
          <w:trHeight w:val="289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CA76DC" w:rsidRPr="00CA76DC" w:rsidTr="00CA76DC">
        <w:trPr>
          <w:trHeight w:val="255"/>
        </w:trPr>
        <w:tc>
          <w:tcPr>
            <w:tcW w:w="1589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Государственная программа «Охрана окружающей среды в Калужской области»</w:t>
            </w:r>
          </w:p>
        </w:tc>
      </w:tr>
      <w:tr w:rsidR="00CA76DC" w:rsidRPr="00CA76DC" w:rsidTr="00CA76DC">
        <w:trPr>
          <w:trHeight w:val="538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уловленных и обезвреженных загрязняющих атмосферу веществ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общем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количестве отходящих загрязняющих веществ от стационарных источников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88,04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77,527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Информация по 2ТП-воздух предоставляется Межрегиональным управлением по надзору в сфере природопользования по г. Москве и Калужской области, в 2020 году был переход на другое программное обеспечение, поэтому возможно не точное предоставление фактических данных по категории "Из поступивших на очистку - уловлено и обезврежено - всего".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Также необходим переход предприятий с устаревшего пыле-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газочистного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оборудования на современное, соответствующее требованиям справочников НДТ, так для объектов оказывающих негативное воздействие на окружающую среду 1 категории в соответствии с действующим законодательством обязателен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преход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данные технологии до конца 2024 года.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08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территории, занятой особо охраняемыми природными территориями регионального значения, в общей площади субъекта Российской Федерации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100,275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Увеличено количество ООПТ регионального значения (образовано 7 ООПТ регионального значения общей площадью 2144 га)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258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обезвреженных и утилизированных отходов производства и потребления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общем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количестве образующихся отходов I - IV классов опасности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68,57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139,571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Расчет индикатора производится по данным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статотчетности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2ТП-отходы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ак по данным отчетности образовалось 1190,739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тыс.тонн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отходов производства и потребления I-IV классов опасности, из которых 800,06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тыс.тонн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было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утилизированно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363,639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тыс.тонн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обработано (в целях дальнейшей утилизации) и 0,062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тыс.тонн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обезврежено.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программа Российской Федерации «Охрана окружающей среды</w:t>
            </w:r>
            <w:r w:rsidRPr="00CA76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- 80,52 %</w:t>
            </w:r>
          </w:p>
        </w:tc>
      </w:tr>
      <w:tr w:rsidR="00CA76DC" w:rsidRPr="00CA76DC" w:rsidTr="00CA76DC">
        <w:trPr>
          <w:trHeight w:val="548"/>
        </w:trPr>
        <w:tc>
          <w:tcPr>
            <w:tcW w:w="1589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Подпрограмма 1 «Регулирование качества окружающей среды,</w:t>
            </w: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повышение уровня экологического образования населения»</w:t>
            </w:r>
          </w:p>
        </w:tc>
      </w:tr>
      <w:tr w:rsidR="00CA76DC" w:rsidRPr="00CA76DC" w:rsidTr="00CA76DC">
        <w:trPr>
          <w:trHeight w:val="105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охвата существующих особо охраняемых природных территорий регионального значения комплексным экологическим обследованием (по количеству нарастающим итогом)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достигнут в полном объеме. Комплексное экологическое обследование проведено для всех ООПТ регионального значения.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02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новых  созданных особо охраняемых природных территорий регионального значения (нарастающим итогом)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перевыполнен в связи с согласованием всех запланированных проектов постановлений о создании новых ООПТ.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23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особо охраняемых природных территорий регионального значения,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 границах которых внесены в ЕГРН (по количеству нарастающим итогом)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77,143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Внесено в ЕГРН 79 ООПТ регионального значения из 146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существующих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Показатель выполнен не в полном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объеме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связи с произошедшими в законодательстве Российской Федерации и Калужской области, регулирующем правоотношения в сфере особо охраняемых природных территорий, изменениями.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069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выполненных предписаний по устранению правонарушений в сфере охраны окружающей среды и природопользования по отношению к общему количеству предписаний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103,41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выполненных предписаний увеличился за счет выполненных предписаний выданных в 2019 году.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населения области, принявшего участие в экологических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 общему числу населения области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достигнут в полном объеме.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548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инвентаризации выбросов и поглощения парниковых газов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достигнут в полном объеме.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54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загрязнения атмосферного воздуха ИЗА г. Калуги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129,63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 рассчитывается Калужским ЦГМС – филиалом ФГБУ «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УГМС», не превышает предельного значения.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«Чистый воздух», плановое значение показателя – не более 7</w:t>
            </w:r>
          </w:p>
        </w:tc>
      </w:tr>
      <w:tr w:rsidR="00CA76DC" w:rsidRPr="00CA76DC" w:rsidTr="00CA76DC">
        <w:trPr>
          <w:trHeight w:val="382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мероприятий, связанных с обеспечением охраны и содержания ООПТ регионального значения, в том числе обустройством рекреационных зон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381,818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Проведено:</w:t>
            </w: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 w:type="page"/>
              <w:t xml:space="preserve">- 12 мероприятий по выполнению работ и других природоохранных и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санационных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мероприятий по восстановлению, рекультивации, обслуживанию и сохранению природных и историко-культурных комплексов и объектов, находящихся на территории ООПТ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региональго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значения;</w:t>
            </w: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 w:type="page"/>
              <w:t>- 40 рейдов патрулирования на ООПТ регионального значения;</w:t>
            </w: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 w:type="page"/>
              <w:t>- уборка неликвидной древесины на - 5 ООПТ регионального значения.</w:t>
            </w: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 w:type="page"/>
              <w:t>Установлены информационные аншлаги на - 27 ООПТ регионального значения.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255"/>
        </w:trPr>
        <w:tc>
          <w:tcPr>
            <w:tcW w:w="1589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Подпрограмма 2 «Обеспечение реализации полномочий в сфере административно-технического контроля»</w:t>
            </w: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вес возбужденных дел об административных правонарушениях от числа выявленных правонарушений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Исполнение возложенных полномочий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действующим законодательством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вес рассмотренных дел об административных правонарушениях от числа возбужденных дел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101,01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Исполнение возложенных полномочий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действующим законодательством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вес устраненных правонарушений от числа выявленных правонарушений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107,191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Исполнение возложенных полномочий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действующим законодательством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вес постановлений по делам об административных правонарушениях, оставленных в силе, от числа вынесенных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101,01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Исполнение возложенных полномочий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действующим законодательством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Сумма денежных взысканий, поступившая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местные бюджеты в результате применения мер административного воздействия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4164,2272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9335,5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155,592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Исполнение возложенных полномочий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действующим законодательством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255"/>
        </w:trPr>
        <w:tc>
          <w:tcPr>
            <w:tcW w:w="1589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Подпрограмма 3 «Развитие системы обращения с отходами производства и потребления»</w:t>
            </w:r>
          </w:p>
        </w:tc>
      </w:tr>
      <w:tr w:rsidR="00CA76DC" w:rsidRPr="00CA76DC" w:rsidTr="00CA76DC">
        <w:trPr>
          <w:trHeight w:val="156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твердых коммунальных отходов, направленных на утилизацию,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общем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объеме образованных твердых коммунальных отходов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85,853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связи со сложной санитарно-эпидемиологической ситуацией, обусловленной распространением новой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инфекцииCOVID-19, объекты утилизации ТКО работали не на полную мощность.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228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твердых коммунальных отходов, направленных на обработку,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общем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объеме образованных твердых коммунальных отходов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106,16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Существующие мощности по обработке (сортировке) ТКО обеспечивают в полном объеме потребности Калужской области. Территориальной схемой обращения с отходами, в том числе с твердыми коммунальными отходами, в Калужской области предусмотрено направление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собранных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ТКО на сортировочные комплексы.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548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импорта оборудования для обработки и утилизации твердых коммунальных отходов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Отклонений нет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2325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твердых коммунальных отходов, направленных на обработку.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498,333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Существующие мощности по обработке (сортировке) ТКО обеспечивают в полном объеме потребности Калужской области. Территориальной схемой обращения с отходами, в том числе с твердыми коммунальными отходами, в Калужской области предусмотрено направление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собранных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ТКО на сортировочные комплексы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твердых коммунальных отходов, направленных на утилизацию (вторичную переработку</w:t>
            </w:r>
            <w:proofErr w:type="gramEnd"/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251,111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Операторами по обработке ТКО обеспечен отбор фракций и производство RDF-топлива.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548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населения, охваченного услугой по обращению с твердыми коммунальными отходами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Отклонения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отсутсутствуют</w:t>
            </w:r>
            <w:proofErr w:type="spellEnd"/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255"/>
        </w:trPr>
        <w:tc>
          <w:tcPr>
            <w:tcW w:w="1589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Подпрограмма 4 «Охрана  и воспроизводство объектов животного мира и водных биологических ресурсов»</w:t>
            </w:r>
          </w:p>
        </w:tc>
      </w:tr>
      <w:tr w:rsidR="00CA76DC" w:rsidRPr="00CA76DC" w:rsidTr="00CA76DC">
        <w:trPr>
          <w:trHeight w:val="1347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Отношение фактической добычи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охотничьих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ресурсов к установленным лимитам добычи по отдельным видам охотничьих ресурсов (лось)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122,164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установленной квоте выдано 447 разрешений на добычу лося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любительской и спортивной охоты, что выше уровня 2019 года на 8,8%.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347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Отношение фактической добычи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охотничьих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ресурсов к установленным лимитам добычи по отдельным видам охотничьих ресурсов (косуля)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110,441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установленной квоте выдано 394 разрешения на добычу косули европейской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любительской и спортивной охоты, что выше уровня 2019 года на 9,4%.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609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Отношение фактической добычи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охотничьих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ресурсов к установленным лимитам добычи по отдельным видам охотничьих ресурсов (олень благородный)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159,839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установленной квоте выдано 107 разрешений на добычу оленя благородного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любительской и спортивной охоты, что выше уровня 2019 года на 20,2%.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069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государственных охотничьих инспекторов в муниципальном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образовании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на территории которого находятся охотничьи угодья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Охотничьий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инспектор работает более чем в 2 районе области, в связи с недостаточностью финансирования.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609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Продуктивность охотничьих угодий в Калужской области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29,6162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102,407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Увеличение добычи особей охотничьих ресурсов. Добыто: благородного оленя - 106 гол., косули - 296 гол., лося - 393 гол., кабана - 1406 гол., пятнистого оленя - 134 гол., лани - 21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гол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spellEnd"/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др.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3203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видов объектов животного мира, занесенных в Красную книгу Российской Федерации (за исключением водных биологических ресурсов), в отношении которых проведены мероприятия по охране и воспроизводству, в общем количестве видов объектов животного мира, занесенных в Красную книгу Российской Федерации (за исключением водных биологических ресурсов) и обитающих на Калужской области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110,968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2020 году охват видов животных, занесенных в Красную книгу РФ, в отношении которых проведены мероприятия по охране и воспроизводству составляет 24 вида, что соответствует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уровеню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2019 года, при этом общее количество  объектов животного мира (позвоночных), занесенных в Красную книгу РФ по Калужской области увеличилось на 6 видов или на 17%.</w:t>
            </w:r>
            <w:proofErr w:type="gramEnd"/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069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площади закрепленных охотничьих угодий в общей площади охотничьих угодий Калужской области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103,353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Снижение площади закрепленных охотничьих угодий  и увеличение общедоступных охотничьих угодий на 198,0 тыс. га.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609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привлеченных к ответственности лиц за нарушения законодательства в области охоты и сохранения охотничьих ресурсов к общему количеству возбужденных дел об административных правонарушениях в области охоты и сохранения охотничьих ресурсов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90,35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111,543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Возбуждено дел об административных правонарушениях в области охоты и сохранения охотничьих ресурсов 179 ед. (в 2019 году 177 ед.)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1609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Отношение количества видов охотничьих ресурсов, по которым ведется учет их численности в рамках государственного мониторинга охотничьих ресурсов и среды их обитания, к общему количеству видов охотничьих ресурсов, обитающих на территории Калужской области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195,6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Учет численности в рамках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государствеенного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мониторинга охотничьих ресурсов и среды их обитания ведется по 62 видам животных и птиц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Протяженность береговой полосы водных объектов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рыбохозяйственного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значения, нуждающихся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выполнении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рыбохозяйственных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мероприятий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Очистка левого берега реки Ока в черте г. Калуга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6DC" w:rsidRPr="00CA76DC" w:rsidTr="00CA76DC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Площадь водных объектов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рыбохозяйственного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значения, нуждающихся в </w:t>
            </w:r>
            <w:proofErr w:type="gram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выполнении</w:t>
            </w:r>
            <w:proofErr w:type="gram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рыбохозяйственных</w:t>
            </w:r>
            <w:proofErr w:type="spellEnd"/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мероприятий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Очистка части акватории реки Ока в черте г. Калуга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76DC" w:rsidRPr="00CA76DC" w:rsidRDefault="00CA76DC" w:rsidP="00CA76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7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8D3B15" w:rsidRDefault="008D3B15"/>
    <w:p w:rsidR="00780D2B" w:rsidRDefault="00780D2B"/>
    <w:p w:rsidR="00780D2B" w:rsidRDefault="00780D2B">
      <w:pPr>
        <w:sectPr w:rsidR="00780D2B" w:rsidSect="00CA76DC">
          <w:pgSz w:w="16838" w:h="11906" w:orient="landscape"/>
          <w:pgMar w:top="567" w:right="1134" w:bottom="426" w:left="568" w:header="708" w:footer="708" w:gutter="0"/>
          <w:cols w:space="708"/>
          <w:docGrid w:linePitch="360"/>
        </w:sectPr>
      </w:pPr>
    </w:p>
    <w:tbl>
      <w:tblPr>
        <w:tblW w:w="11316" w:type="dxa"/>
        <w:tblInd w:w="-318" w:type="dxa"/>
        <w:tblLook w:val="04A0" w:firstRow="1" w:lastRow="0" w:firstColumn="1" w:lastColumn="0" w:noHBand="0" w:noVBand="1"/>
      </w:tblPr>
      <w:tblGrid>
        <w:gridCol w:w="2516"/>
        <w:gridCol w:w="2282"/>
        <w:gridCol w:w="1586"/>
        <w:gridCol w:w="292"/>
        <w:gridCol w:w="1518"/>
        <w:gridCol w:w="792"/>
        <w:gridCol w:w="2094"/>
        <w:gridCol w:w="119"/>
        <w:gridCol w:w="117"/>
      </w:tblGrid>
      <w:tr w:rsidR="00337265" w:rsidRPr="00337265" w:rsidTr="00337265">
        <w:trPr>
          <w:gridAfter w:val="1"/>
          <w:wAfter w:w="117" w:type="dxa"/>
          <w:trHeight w:val="3150"/>
        </w:trPr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RANGE!A1:E210"/>
            <w:bookmarkEnd w:id="0"/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Приложение №6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к годовому отчету о ходе реализации и эффективности государственной программы Калужской области «Охрана окружающей среды в Калужской области» в 2020 году, утвержденному приказом министерства природных ресурсов и экологии Калужской области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12.03.2021 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г. №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227-21</w:t>
            </w:r>
          </w:p>
        </w:tc>
      </w:tr>
      <w:tr w:rsidR="00337265" w:rsidRPr="00337265" w:rsidTr="00337265">
        <w:trPr>
          <w:trHeight w:val="255"/>
        </w:trPr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330"/>
        </w:trPr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337265" w:rsidRPr="00337265" w:rsidTr="00337265">
        <w:trPr>
          <w:gridAfter w:val="1"/>
          <w:wAfter w:w="117" w:type="dxa"/>
          <w:trHeight w:val="675"/>
        </w:trPr>
        <w:tc>
          <w:tcPr>
            <w:tcW w:w="1119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Данные об использовании бюджетных ассигнований и средств из иных источников, направленных на реализацию государственной программы (подпрограммы)</w:t>
            </w:r>
          </w:p>
        </w:tc>
      </w:tr>
      <w:tr w:rsidR="00337265" w:rsidRPr="00337265" w:rsidTr="00337265">
        <w:trPr>
          <w:gridAfter w:val="1"/>
          <w:wAfter w:w="117" w:type="dxa"/>
          <w:trHeight w:val="390"/>
        </w:trPr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программы:</w:t>
            </w:r>
          </w:p>
        </w:tc>
        <w:tc>
          <w:tcPr>
            <w:tcW w:w="86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 в Калужской области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33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год</w:t>
            </w: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(тыс. руб.)</w:t>
            </w:r>
          </w:p>
        </w:tc>
        <w:tc>
          <w:tcPr>
            <w:tcW w:w="300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Пояснение о выполненных программных мероприятиях в отчетном году</w:t>
            </w:r>
          </w:p>
        </w:tc>
      </w:tr>
      <w:tr w:rsidR="00337265" w:rsidRPr="00337265" w:rsidTr="00337265">
        <w:trPr>
          <w:gridAfter w:val="1"/>
          <w:wAfter w:w="117" w:type="dxa"/>
          <w:trHeight w:val="240"/>
        </w:trPr>
        <w:tc>
          <w:tcPr>
            <w:tcW w:w="47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предусмотрено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кассовое исполнение</w:t>
            </w:r>
          </w:p>
        </w:tc>
        <w:tc>
          <w:tcPr>
            <w:tcW w:w="300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gridAfter w:val="1"/>
          <w:wAfter w:w="117" w:type="dxa"/>
          <w:trHeight w:val="289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Общий объем финансирования государственной программы - всего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1 163 162,759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1 163 162,759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 (всего)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340 516,500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340 516,500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13 172,700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13 172,700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327 343,800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327 343,800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 (всего)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796 926,456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796 926,456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275 396,583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275 396,583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475 317,567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475 317,567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административно-технического контроля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местных бюджетов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25 719,803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25 719,803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реализации государственной программы - всего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104 902,811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104 902,811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13 065,400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13 065,400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91 837,411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91 837,411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78 172,227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78 172,227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069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 - Расходы на обеспечение деятельности государственных учреждений, предметом деятельности которых является осуществление бюджетного (бухгалтерского) учета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26 730,584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26 730,584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 Регулирование качества окружающей среды,</w:t>
            </w: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повышение уровня экологического образования населения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168 293,702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168 293,702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 (всего)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168 293,702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168 293,702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168 293,702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168 293,702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 Сохранение природной среды, в том числе естественных экологических систем, объектов животного и растительного мира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7 815,429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7 815,429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7 815,429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7 815,429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08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 Закупка товаров, работ и услуг для обеспечения государственных нужд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7 815,429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7 815,429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Проведены работы в полном объеме в рамках государственных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контратров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по оказанию услуг по ведению Красной книги Калужской области;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по оказанию услуг по проведению комплексного экологического обследования ООПТ регионального значения;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по описанию местоположения границ ООПТ регионального значения;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по проведению санитарно-оздоровительных мероприятий на ООПТ регионального значения;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по проведению мониторинга состояния редких и находящихся под угрозой исчезновения объектов животного и растительного мира;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по изготовлению информационных аншлагов об ООПТ регионального значения.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7 815,429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7 815,429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 Формирование экологической культуры населения Калужской области, развитие экологического образования и воспитания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1 190,850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1 190,850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1 190,850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1 190,850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404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 Закупка товаров, работ и услуг для обеспечения государственных нужд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1 190,850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1 190,850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Проведены работы в полном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объеме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рамках государственных контрактов: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по организации и проведению Международного экологического Форума;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- по изданию доклада о состоянии природных ресурсов и охране окружающей среды на территории Калужской области в 2019 году.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1 190,850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1 190,850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 Формирование эффективной системы управления в области рационального природопользования, охраны окружающей среды и обеспечения экологической безопасности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609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 Закупка товаров, работ и услуг для обеспечения государственных нужд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Проведены работы в полном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объеме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рамках государственных контрактов по оказанию услуг по обеспечению регионального государственного надзора лабораторно-аналитической информацией.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36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 Развитие учреждения в сфере природопользования и экологии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34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1.4.1.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следствии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реорганизации ГБУ Калужской области «Дирекция паков» путем присоединения ГБУ Калужской области «Дирекция природных ресурсов и экологии Калужской области» финансирование осуществляется в основном мероприятии «Поддержка и развитие учреждений в сфере ООПТ регионального значения»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609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 Осуществление государственного мониторинга окружающей среды (государственного экологического мониторинга), обеспечение функционирования территориально системы наблюдения за состоянием окружающей среды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Проведены работы в полном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объеме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рамках государственного контракта по организации инвентаризации объемов выбросов и поглощения парниковых газов на территории Калужской области за 2019 год.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310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1.6. Чистый воздух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13 560,000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13 560,000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Проведены работы в полном объеме в рамках государственных контрактов: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 w:type="page"/>
              <w:t>- по оказанию услуг по организации мониторинга атмосферного воздуха в Калужской области на базе малогабаритных автоматических станций контроля загрязнения атмосферного воздуха;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 w:type="page"/>
              <w:t>- по обеспечению функционирования территориальной системы наблюдения за состоянием окружающей среды на территории Калужской области.</w:t>
            </w:r>
            <w:proofErr w:type="gramEnd"/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13 560,000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13 560,000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1.7. Поддержка и развитие учреждений в сфере ООПТ регионального значения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143 587,423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143 587,423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143 587,423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143 587,423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1.7.1.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58 934,393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58 934,393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Выполнены работы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госзаданием</w:t>
            </w:r>
            <w:proofErr w:type="spellEnd"/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58 934,393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58 934,393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1.7.2. Субсидии бюджетным учреждениям на иные цели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84 653,030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84 653,030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здания министерства природных ресурсов и экологии Калужской области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84 653,030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84 653,030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 Обеспечение реализации полномочий в сфере административно-технического контроля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 (всего)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Управление административно-технического контроля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 проведение комплекса организационных и хозяйственных мероприятий, направленных на повышение эффективности в административно-технического контроля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46 212,306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административно-технического контроля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2.1.1. Осуществление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законодательством административно-технического контроля, в том числе в сфере благоустройства территории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45 668,443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45 668,443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Программные мероприятия выполняются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нормами действующего законодательства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45 668,443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45 668,443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административно-технического контроля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347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2.1.2.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субвенций бюджетам муниципальных образований Калужской области на осуществление государственных полномочий по созданию административных комиссий в муниципальных районах и городских округах Калужской области</w:t>
            </w:r>
            <w:proofErr w:type="gramEnd"/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543,863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543,863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Программные мероприятия выполняются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нормами действующего законодательства, данное мероприятие носит заявительный характер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543,863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543,863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 Развитие системы обращения с отходами производства и потребления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828 381,170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828 381,170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 (всего)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327 343,800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327 343,800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327 343,800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327 343,800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 (всего)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475 317,567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475 317,567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475 317,567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475 317,567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местных бюджетов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25 719,803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25 719,803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3.1. Развитие системы обращения с отходами производства и потребления, в том числе с твердыми коммунальными отходами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370 053,092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370 053,092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370 034,567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370 034,567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местных бюджетов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18,525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18,525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347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3.1.1. Предоставление субсидий бюджетам муниципальных образований Калужской области на реализацию мероприятий по ликвидации накопленного вреда окружающей среде, рекультивации земельных участков, на которых размещены объекты накопленного вреда окружающей среде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Заявок на предоставление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субсии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 поступало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местных бюджетов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609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3.1.2. Предоставление субсидий бюджетам муниципальных образований Калужской области на реализацию мероприятий по созданию и содержанию мест (площадок) накопления твердых коммунальных отходов, площадок временного накопления твердых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коммуналных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отходов (перегрузочных станций)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185,250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185,250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Поступила заявка на предоставление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субсии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МР "Тарусский район"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нареализацию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мероприятий по созданию мест (площадок) накопления ТКО. Представлены КС на сумму 185250 рублей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166,725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166,725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местных бюджетов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18,525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18,525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347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3.1.3. Взнос в уставный фонд государственного предприятия Калужской области "Калужский региональный экологический оператор"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44 940,000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44 940,000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заявкой ГП "Калужский региональный экологический оператор" на увеличение уставного фонда с целью обеспечения уставной деятельности предприятия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44 940,000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44 940,000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347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3.1.4. Предоставление субсидии региональному оператору по обращению с твердыми коммунальными отходами в целях возмещения затрат на приобретение контейнеров и бункеров для складирования твердых коммунальных отходов, контейнеров для складирования отходов потребления 1 - 2 класса опасности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126 037,311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126 037,311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Субсидия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передоставлена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основании заявок ГП "Калужский региональный экологический оператор"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126 037,311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126 037,311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069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3.1.5. Предоставление субсидии региональному оператору по обращению с твердыми коммунальными отходами в целях возмещения затрат на транспортировку и обезвреживание отходов потребления 1 - 2 классов опасности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395,988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395,988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Субсидия предоставлена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соответствии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заявкой ГП "Калужский региональный экологический оператор"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395,988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395,988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347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3.1.6. Предоставление субсидий юридическим лицам (за исключением субсидий государственным (муниципальным) учреждениям, некоммерческим организациям) и индивидуальным предпринимателям на возмещение части затрат на строительство объектов размещения, обезвреживания отходов.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Заявок на предоставление субсидии не поступало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3.1.7. Предоставление субсидии региональному оператору по обращению с твердыми коммунальными отходами в целях возмещения затрат на мероприятия по информированию населения в сфере обращения с отходами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Заявок на предоставление субсидии не поступало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609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3.1.8. Предоставление субсидий организациям, находящимся в областной собственности (за исключением субсидий государственным (муниципальным) учреждениям, некоммерческим организациям) в целях возмещения затрат на ликвидацию накопленного вреда окружающей среде, рекультивацию земельных участков, на которых размещены объекты накопленного вреда окружающей среде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Заявок на предоставление субсидии не поступало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347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3.1.9. Предоставление субсидии региональному оператору по обращению с твердыми коммунальными отходами в целях возмещения затрат в связи с оказанием услуг в сфере обращения с отходами, за исключением  затрат на транспортировку и обезвреживание отходов потребления 1 - 2 классов опасности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198 494,543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198 494,543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Субсидия представлена на основании заявок ГП "Калужский региональный экологический оператор"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198 494,543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198 494,543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 Чистая страна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365 323,778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365 323,778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234 339,500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234 339,500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105 283,000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105 283,000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местных бюджетов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25 701,278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25 701,278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069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3.2.1. Предоставление субсидий бюджетам муниципальных образований Калужской области на ликвидацию несанкционированных свалок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границах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городов и наиболее опасных объектов накопленного экологического вреда окружающей среде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365 323,778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365 323,778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Обеспечено выполнение мероприятий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пределах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установленных лимитов на 2020 год в полном объеме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234 339,500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234 339,500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105 283,000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105 283,000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местных бюджетов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25 701,278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25 701,278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3.3. Формирование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комплексной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системы обращения с твердыми коммунальными отходами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93 004,300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93 004,300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93 004,300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93 004,300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строительства и жилищно-коммунального хозяйства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347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3.3.1. Предоставление субсидий региональному оператору на возмещение части затрат, возникших не ранее 28 марта 2020 г. в результате сложившейся неблагоприятной ситуации, вызванной распространением новой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инфекции, и связанных с предоставлением коммунальной услуги по обращению с твердыми коммунальными отходами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93 004,300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93 004,300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Обеспечено выполнение мероприятия в полном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объеме</w:t>
            </w:r>
            <w:proofErr w:type="gramEnd"/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93 004,300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93 004,300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 Охрана  и воспроизводство объектов животного мира и водных биологических ресурсов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15 372,770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15 372,770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 (всего)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 (всего)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15 265,470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15 265,470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15 265,470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15 265,470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548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4.1. Осуществление функций по охране, надзору и регулированию использования объектов животного мира и среды их обитания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13 265,470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13 265,470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13 265,470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13 265,470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347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4.1.1. Обеспечение выполнения функций государственными казенными учреждениями, находящимися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ведении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министерства природных ресурсов и экологии Калужской области, за счет средств областного бюджета (на основании бюджетной сметы)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13 265,470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13 265,470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Произведены расходы на обеспечение ГКУ КО "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Калугаоблохота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", в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приобретено 4 машины ВАЗ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ЛАДА,видеорегистраторы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-14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шт.,система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видеонаблюдения -1 шт.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13 265,470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13 265,470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 Охрана и использование объектов животного мира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2 079,300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2 079,300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4.2.1. Осуществление полномочий Российской Федерации в области охраны и использования объектов животного мира (за исключением охотничьих ресурсов и водных биологических ресурсов)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2 079,300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2 079,300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1069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4.2.1.1. Закупка товаров, работ и услуг для обеспечения государственных  нужд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2 079,300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2 079,300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Приобретено зерно для подкормки животных, занесённых в Красную книгу Российской Федерации, подготовлено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охотустроойство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Калужской области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4.3. Охрана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водных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биологических ресурсов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4.3.1. Осуществление переданных полномочий Российской Федерации в области организации, регулирования и охраны водных биологических ресурсов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Министерство природных ресурсов и экологии Калужской области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810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4.3.1.1. Закупка товаров, работ и услуг  для обеспечения государственных нужд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Очистка левого берега реки Ока в черте г. Калуга от устья реки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Яченка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и части акватории реки Ока в черте г. Калуга.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в том числе за счет средств: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gridAfter w:val="1"/>
          <w:wAfter w:w="117" w:type="dxa"/>
          <w:trHeight w:val="255"/>
        </w:trPr>
        <w:tc>
          <w:tcPr>
            <w:tcW w:w="4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федерального бюджета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18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28,000</w:t>
            </w:r>
          </w:p>
        </w:tc>
        <w:tc>
          <w:tcPr>
            <w:tcW w:w="30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337265" w:rsidRDefault="00337265">
      <w:pPr>
        <w:sectPr w:rsidR="00337265" w:rsidSect="00337265">
          <w:pgSz w:w="11906" w:h="16838"/>
          <w:pgMar w:top="568" w:right="850" w:bottom="568" w:left="851" w:header="708" w:footer="708" w:gutter="0"/>
          <w:cols w:space="708"/>
          <w:docGrid w:linePitch="360"/>
        </w:sectPr>
      </w:pPr>
    </w:p>
    <w:tbl>
      <w:tblPr>
        <w:tblW w:w="153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60"/>
        <w:gridCol w:w="3020"/>
        <w:gridCol w:w="1340"/>
        <w:gridCol w:w="2080"/>
        <w:gridCol w:w="2020"/>
        <w:gridCol w:w="1660"/>
        <w:gridCol w:w="1660"/>
        <w:gridCol w:w="616"/>
        <w:gridCol w:w="584"/>
        <w:gridCol w:w="1660"/>
      </w:tblGrid>
      <w:tr w:rsidR="00337265" w:rsidRPr="00337265" w:rsidTr="00337265">
        <w:trPr>
          <w:trHeight w:val="282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Приложение № 7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к годовому отчету о ходе реализации и эффективности государственной программы Калужской области «Охрана окружающей среды в Калужской области» в 2020 году, утвержденному приказом министерства природных ресурсов и экологии Калужской области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12.03.2021 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г. №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227-21</w:t>
            </w:r>
          </w:p>
        </w:tc>
      </w:tr>
      <w:tr w:rsidR="00337265" w:rsidRPr="00337265" w:rsidTr="00337265">
        <w:trPr>
          <w:trHeight w:val="360"/>
        </w:trPr>
        <w:tc>
          <w:tcPr>
            <w:tcW w:w="124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Таблица №3</w:t>
            </w:r>
          </w:p>
        </w:tc>
      </w:tr>
      <w:tr w:rsidR="00337265" w:rsidRPr="00337265" w:rsidTr="00337265">
        <w:trPr>
          <w:trHeight w:val="863"/>
        </w:trPr>
        <w:tc>
          <w:tcPr>
            <w:tcW w:w="13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Расчет оценки эффективности реализации государственной программы «Охрана окружающей среды в Калужской области» в 2020 году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337265" w:rsidRPr="00337265" w:rsidTr="00337265">
        <w:trPr>
          <w:trHeight w:val="597"/>
        </w:trPr>
        <w:tc>
          <w:tcPr>
            <w:tcW w:w="13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 Степень достижения целей и решения задач государственной программы</w:t>
            </w:r>
          </w:p>
        </w:tc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160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индикатора (показателя)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зм</w:t>
            </w:r>
            <w:proofErr w:type="spellEnd"/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плановое значение индикатора (показателя)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фактическое значение индикатора (показателя)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)x100%, если желаемой тенденцией развития является рост значений, 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)x100%, если желаемой тенденцией развития является снижение значений</w:t>
            </w:r>
          </w:p>
        </w:tc>
        <w:tc>
          <w:tcPr>
            <w:tcW w:w="28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Cel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= (1/m) x SUM(Si),                               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=1</w:t>
            </w:r>
          </w:p>
        </w:tc>
      </w:tr>
      <w:tr w:rsidR="00337265" w:rsidRPr="00337265" w:rsidTr="00337265">
        <w:trPr>
          <w:trHeight w:val="1243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уловленных и обезвреженных загрязняющих атмосферу веществ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общем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количестве отходящих загрязняющих веществ от стационарных источников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72,1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77,527</w:t>
            </w:r>
          </w:p>
        </w:tc>
        <w:tc>
          <w:tcPr>
            <w:tcW w:w="28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135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территории, занятой особо охраняемыми природными территориями регионального значения, в общей площади субъекта Российской Федерации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3,65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8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34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обезвреженных и утилизированных отходов производства и потребления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общем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количестве образующихся отходов I - IV классов опасности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97,7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8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9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значений: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277,527</w:t>
            </w:r>
          </w:p>
        </w:tc>
        <w:tc>
          <w:tcPr>
            <w:tcW w:w="28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124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Cel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оценка степени достижения цели, решения задачи государственной программы:</w:t>
            </w:r>
          </w:p>
        </w:tc>
        <w:tc>
          <w:tcPr>
            <w:tcW w:w="28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</w:t>
            </w:r>
          </w:p>
        </w:tc>
      </w:tr>
      <w:tr w:rsidR="00337265" w:rsidRPr="00337265" w:rsidTr="00337265">
        <w:trPr>
          <w:trHeight w:val="597"/>
        </w:trPr>
        <w:tc>
          <w:tcPr>
            <w:tcW w:w="13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2. Средняя величина комплексных оценок подпрограмм, входящих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государственную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программы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106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подпрограммы</w:t>
            </w:r>
          </w:p>
        </w:tc>
        <w:tc>
          <w:tcPr>
            <w:tcW w:w="2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O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Комплексная оценка эффективности реализации подпрограммы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k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Оппсв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= (1/k) x SUM(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ОПП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j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    j=1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81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Регулирование качества окружающей среды,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повышение уровня экологического образования населения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548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реализации полномочий в сфере административно-технического контроля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548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обращения с отходами производства и потребления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548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 и воспроизводство объектов животного мира и водных биологических ресурсов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 х 100%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548"/>
        </w:trPr>
        <w:tc>
          <w:tcPr>
            <w:tcW w:w="7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Оппсв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средняя величина комплексных оценок подпрограмм, входящих в государственную программу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597"/>
        </w:trPr>
        <w:tc>
          <w:tcPr>
            <w:tcW w:w="13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Комплексная оценка эффективности реализации государственной программы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85"/>
        </w:trPr>
        <w:tc>
          <w:tcPr>
            <w:tcW w:w="13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95,3, Высокий уровень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10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Градации оценки эффективности реализации государственной программы Калужской области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результатов оценки</w:t>
            </w:r>
          </w:p>
        </w:tc>
        <w:tc>
          <w:tcPr>
            <w:tcW w:w="57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Границы диапазона оценки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 эффективности</w:t>
            </w:r>
          </w:p>
        </w:tc>
        <w:tc>
          <w:tcPr>
            <w:tcW w:w="57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 и более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Удовлетворительный уровень эффективности</w:t>
            </w:r>
          </w:p>
        </w:tc>
        <w:tc>
          <w:tcPr>
            <w:tcW w:w="57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80% до 95%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Неудовлетворительный уровень эффективности</w:t>
            </w:r>
          </w:p>
        </w:tc>
        <w:tc>
          <w:tcPr>
            <w:tcW w:w="57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80%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37265" w:rsidRDefault="00337265">
      <w:r>
        <w:br w:type="page"/>
      </w: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660"/>
        <w:gridCol w:w="3020"/>
        <w:gridCol w:w="1320"/>
        <w:gridCol w:w="2120"/>
        <w:gridCol w:w="2280"/>
        <w:gridCol w:w="1660"/>
        <w:gridCol w:w="1660"/>
        <w:gridCol w:w="1240"/>
        <w:gridCol w:w="1364"/>
      </w:tblGrid>
      <w:tr w:rsidR="00337265" w:rsidRPr="00337265" w:rsidTr="00337265">
        <w:trPr>
          <w:trHeight w:val="360"/>
        </w:trPr>
        <w:tc>
          <w:tcPr>
            <w:tcW w:w="12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Таблица № 3.1</w:t>
            </w:r>
          </w:p>
        </w:tc>
      </w:tr>
      <w:tr w:rsidR="00337265" w:rsidRPr="00337265" w:rsidTr="00337265">
        <w:trPr>
          <w:trHeight w:val="1298"/>
        </w:trPr>
        <w:tc>
          <w:tcPr>
            <w:tcW w:w="13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Расчет оценки эффективности реализации подпрограммы «Регулирование качества окружающей среды,</w:t>
            </w: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br/>
              <w:t>повышение уровня экологического образования населения» в 2020 году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337265" w:rsidRPr="00337265" w:rsidTr="00337265">
        <w:trPr>
          <w:trHeight w:val="597"/>
        </w:trPr>
        <w:tc>
          <w:tcPr>
            <w:tcW w:w="13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 Степень достижения целей и решения задач подпрограммы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1144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индикатора (показателя)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зм</w:t>
            </w:r>
            <w:proofErr w:type="spellEnd"/>
          </w:p>
        </w:tc>
        <w:tc>
          <w:tcPr>
            <w:tcW w:w="2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плановое значение индикатора (показателя)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фактическое значение индикатора (показателя)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)x100%, если желаемой тенденцией развития является рост значений, 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)x100%, если желаемой тенденцией развития является снижение значений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Cel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= (1/m) x SUM(Si),                               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=1</w:t>
            </w:r>
          </w:p>
        </w:tc>
      </w:tr>
      <w:tr w:rsidR="00337265" w:rsidRPr="00337265" w:rsidTr="00337265">
        <w:trPr>
          <w:trHeight w:val="1365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охвата существующих особо охраняемых природных территорий регионального значения комплексным экологическим обследованием (по количеству нарастающим итогом)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736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новых  созданных особо охраняемых природных территорий регионального значения (нарастающим итогом)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362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особо охраняемых природных территорий регионального значения,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 границах которых внесены в ЕГРН (по количеству нарастающим итогом)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77,143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582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выполненных предписаний по устранению правонарушений в сфере охраны окружающей среды и природопользования по отношению к общему количеству предписаний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069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населения области, принявшего участие в экологических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мероприятиях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 общему числу населения области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391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инвентаризации выбросов и поглощения парниковых газов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Уровень загрязнения атмосферного воздуха ИЗА г. Калуги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12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мероприятий, связанных с обеспечением охраны и содержания ООПТ регионального значения, в том числе обустройством рекреационных зон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9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значений: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777,143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12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Cel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оценка степени достижения цели, решения задачи государственной программы:</w:t>
            </w:r>
          </w:p>
        </w:tc>
        <w:tc>
          <w:tcPr>
            <w:tcW w:w="260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97,1</w:t>
            </w:r>
          </w:p>
        </w:tc>
      </w:tr>
      <w:tr w:rsidR="00337265" w:rsidRPr="00337265" w:rsidTr="00337265">
        <w:trPr>
          <w:trHeight w:val="597"/>
        </w:trPr>
        <w:tc>
          <w:tcPr>
            <w:tcW w:w="13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 Степень реализации контрольных мероприятий (событий) подпрограммы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14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мероприятия</w:t>
            </w: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Rj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показатель достижения ожидаемого непосредственного результата j-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контрольного мероприятия государственной программы, определяемый в случае достижения непосредственного результата в отчетном периоде как "1", в случае не достижения непосредственного результата - как "0"</w:t>
            </w:r>
            <w:proofErr w:type="gramEnd"/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n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Mer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= (1 / n) x SUM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Rj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x 100%),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  <w:t xml:space="preserve"> j=1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 х 100%</w:t>
            </w: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9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Mer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оценка степени реализации контрольных мероприятий подпрограммы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597"/>
        </w:trPr>
        <w:tc>
          <w:tcPr>
            <w:tcW w:w="13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Комплексная оценка эффективности реализации подпрограммы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85"/>
        </w:trPr>
        <w:tc>
          <w:tcPr>
            <w:tcW w:w="13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97,1, Высокий уровень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11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Градации оценки эффективности реализации государственной программы Калужской области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результатов оценки</w:t>
            </w:r>
          </w:p>
        </w:tc>
        <w:tc>
          <w:tcPr>
            <w:tcW w:w="60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Границы диапазона оценки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 эффективности</w:t>
            </w:r>
          </w:p>
        </w:tc>
        <w:tc>
          <w:tcPr>
            <w:tcW w:w="60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 и более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Удовлетворительный уровень эффективности</w:t>
            </w:r>
          </w:p>
        </w:tc>
        <w:tc>
          <w:tcPr>
            <w:tcW w:w="60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80% до 95%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Неудовлетворительный уровень эффективности</w:t>
            </w:r>
          </w:p>
        </w:tc>
        <w:tc>
          <w:tcPr>
            <w:tcW w:w="60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80%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37265" w:rsidRDefault="00337265">
      <w:pPr>
        <w:sectPr w:rsidR="00337265" w:rsidSect="00337265">
          <w:pgSz w:w="16838" w:h="11906" w:orient="landscape"/>
          <w:pgMar w:top="851" w:right="568" w:bottom="567" w:left="568" w:header="708" w:footer="708" w:gutter="0"/>
          <w:cols w:space="708"/>
          <w:docGrid w:linePitch="360"/>
        </w:sectPr>
      </w:pPr>
    </w:p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660"/>
        <w:gridCol w:w="3020"/>
        <w:gridCol w:w="1320"/>
        <w:gridCol w:w="2120"/>
        <w:gridCol w:w="2020"/>
        <w:gridCol w:w="1660"/>
        <w:gridCol w:w="1660"/>
        <w:gridCol w:w="1240"/>
        <w:gridCol w:w="1908"/>
      </w:tblGrid>
      <w:tr w:rsidR="00337265" w:rsidRPr="00337265" w:rsidTr="00FA1E6F">
        <w:trPr>
          <w:trHeight w:val="360"/>
        </w:trPr>
        <w:tc>
          <w:tcPr>
            <w:tcW w:w="12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Таблица № 3.2</w:t>
            </w:r>
          </w:p>
        </w:tc>
      </w:tr>
      <w:tr w:rsidR="00337265" w:rsidRPr="00337265" w:rsidTr="00337265">
        <w:trPr>
          <w:trHeight w:val="863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Расчет оценки эффективности реализации подпрограммы «Обеспечение реализации полномочий в сфере административно-технического контроля» в 2020 году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337265" w:rsidRPr="00337265" w:rsidTr="00337265">
        <w:trPr>
          <w:trHeight w:val="597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 Степень достижения целей и решения задач подпрограммы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160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индикатора (показателя)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зм</w:t>
            </w:r>
            <w:proofErr w:type="spellEnd"/>
          </w:p>
        </w:tc>
        <w:tc>
          <w:tcPr>
            <w:tcW w:w="2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плановое значение индикатора (показателя)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фактическое значение индикатора (показателя)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)x100%, если желаемой тенденцией развития является рост значений, 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)x100%, если желаемой тенденцией развития является снижение значений</w:t>
            </w:r>
          </w:p>
        </w:tc>
        <w:tc>
          <w:tcPr>
            <w:tcW w:w="31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Cel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= (1/m) x SUM(Si),                               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=1</w:t>
            </w:r>
          </w:p>
        </w:tc>
      </w:tr>
      <w:tr w:rsidR="00337265" w:rsidRPr="00337265" w:rsidTr="00337265">
        <w:trPr>
          <w:trHeight w:val="1069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вес возбужденных дел об административных правонарушениях от числа выявленных правонарушений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069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вес рассмотренных дел об административных правонарушениях от числа возбужденных дел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81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вес устраненных правонарушений от числа выявленных правонарушений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95,4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069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вес постановлений по делам об административных правонарушениях, оставленных в силе, от числа вынесенных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34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Сумма денежных взысканий, поступившая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местные бюджеты в результате применения мер административного воздействия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9335,5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9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значений: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1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12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Cel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оценка степени достижения цели, решения задачи государственной программы:</w:t>
            </w:r>
          </w:p>
        </w:tc>
        <w:tc>
          <w:tcPr>
            <w:tcW w:w="31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337265" w:rsidRPr="00337265" w:rsidTr="00337265">
        <w:trPr>
          <w:trHeight w:val="597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 Степень реализации контрольных мероприятий (событий) подпрограммы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14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мероприятия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Rj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показатель достижения ожидаемого непосредственного результата j-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контрольного мероприятия государственной программы, определяемый в случае достижения непосредственного результата в отчетном периоде как "1", в случае не достижения непосредственного результата - как "0"</w:t>
            </w:r>
            <w:proofErr w:type="gramEnd"/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n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Mer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= (1 / n) x SUM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Rj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x 100%),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  <w:t xml:space="preserve"> j=1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 х 100%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9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Mer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оценка степени реализации контрольных мероприятий подпрограммы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597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Комплексная оценка эффективности реализации подпрограммы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85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100, Высокий уровень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Градации оценки эффективности реализации государственной программы Калужской области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результатов оценки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Границы диапазона оценки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 эффективности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 и более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Удовлетворительный уровень эффективности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80% до 95%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Неудовлетворительный уровень эффективности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80%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37265" w:rsidRDefault="00337265">
      <w:r>
        <w:br w:type="page"/>
      </w:r>
    </w:p>
    <w:tbl>
      <w:tblPr>
        <w:tblW w:w="15750" w:type="dxa"/>
        <w:tblInd w:w="93" w:type="dxa"/>
        <w:tblLook w:val="04A0" w:firstRow="1" w:lastRow="0" w:firstColumn="1" w:lastColumn="0" w:noHBand="0" w:noVBand="1"/>
      </w:tblPr>
      <w:tblGrid>
        <w:gridCol w:w="660"/>
        <w:gridCol w:w="3020"/>
        <w:gridCol w:w="1320"/>
        <w:gridCol w:w="2120"/>
        <w:gridCol w:w="2020"/>
        <w:gridCol w:w="1660"/>
        <w:gridCol w:w="1660"/>
        <w:gridCol w:w="1240"/>
        <w:gridCol w:w="2050"/>
      </w:tblGrid>
      <w:tr w:rsidR="00337265" w:rsidRPr="00337265" w:rsidTr="00337265">
        <w:trPr>
          <w:trHeight w:val="360"/>
        </w:trPr>
        <w:tc>
          <w:tcPr>
            <w:tcW w:w="12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Таблица № 3.3</w:t>
            </w:r>
          </w:p>
        </w:tc>
      </w:tr>
      <w:tr w:rsidR="00337265" w:rsidRPr="00337265" w:rsidTr="00337265">
        <w:trPr>
          <w:trHeight w:val="863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Расчет оценки эффективности реализации подпрограммы «Развитие системы обращения с отходами производства и потребления» в 2020 году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337265" w:rsidRPr="00337265" w:rsidTr="00337265">
        <w:trPr>
          <w:trHeight w:val="597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1. Степень достижения целей и решения задач подпрограммы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160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индикатора (показателя)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зм</w:t>
            </w:r>
            <w:proofErr w:type="spellEnd"/>
          </w:p>
        </w:tc>
        <w:tc>
          <w:tcPr>
            <w:tcW w:w="2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плановое значение индикатора (показателя)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фактическое значение индикатора (показателя)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)x100%, если желаемой тенденцией развития является рост значений, 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)x100%, если желаемой тенденцией развития является снижение значений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Cel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= (1/m) x SUM(Si),                               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=1</w:t>
            </w:r>
          </w:p>
        </w:tc>
      </w:tr>
      <w:tr w:rsidR="00337265" w:rsidRPr="00337265" w:rsidTr="00337265">
        <w:trPr>
          <w:trHeight w:val="134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твердых коммунальных отходов, направленных на утилизацию,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общем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объеме образованных твердых коммунальных отходов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85,853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34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твердых коммунальных отходов, направленных на обработку,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общем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объеме образованных твердых коммунальных отходов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98,4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81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импорта оборудования для обработки и утилизации твердых коммунальных отходов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81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твердых коммунальных отходов, направленных на обработку.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269,1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069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 твердых коммунальных отходов, направленных на утилизацию (вторичную переработку</w:t>
            </w:r>
            <w:proofErr w:type="gram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135,6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069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населения, охваченного услугой по обращению с твердыми коммунальными отходами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9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значений: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585,853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12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Cel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оценка степени достижения цели, решения задачи государственной программы: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97,6</w:t>
            </w:r>
          </w:p>
        </w:tc>
      </w:tr>
      <w:tr w:rsidR="00337265" w:rsidRPr="00337265" w:rsidTr="00337265">
        <w:trPr>
          <w:trHeight w:val="597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2. Степень реализации контрольных мероприятий (событий) подпрограммы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14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мероприятия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Rj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показатель достижения ожидаемого непосредственного результата j-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контрольного мероприятия государственной программы, определяемый в случае достижения непосредственного результата в отчетном периоде как "1", в случае не достижения непосредственного результата - как "0"</w:t>
            </w:r>
            <w:proofErr w:type="gramEnd"/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n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Mer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= (1 / n) x SUM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Rj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x 100%),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  <w:t xml:space="preserve"> j=1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 х 100%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9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Mer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оценка степени реализации контрольных мероприятий подпрограммы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597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  <w:t>Комплексная оценка эффективности реализации подпрограммы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85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97,6, Высокий уровень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Градации оценки эффективности реализации государственной программы Калужской области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результатов оценки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Границы диапазона оценки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 эффективности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 и более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Удовлетворительный уровень эффективности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80% до 95%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Неудовлетворительный уровень эффективности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80%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37265" w:rsidRDefault="00337265">
      <w:r>
        <w:br w:type="page"/>
      </w:r>
    </w:p>
    <w:tbl>
      <w:tblPr>
        <w:tblW w:w="15750" w:type="dxa"/>
        <w:tblInd w:w="93" w:type="dxa"/>
        <w:tblLook w:val="04A0" w:firstRow="1" w:lastRow="0" w:firstColumn="1" w:lastColumn="0" w:noHBand="0" w:noVBand="1"/>
      </w:tblPr>
      <w:tblGrid>
        <w:gridCol w:w="660"/>
        <w:gridCol w:w="3020"/>
        <w:gridCol w:w="1320"/>
        <w:gridCol w:w="2120"/>
        <w:gridCol w:w="2020"/>
        <w:gridCol w:w="1660"/>
        <w:gridCol w:w="1660"/>
        <w:gridCol w:w="1240"/>
        <w:gridCol w:w="2050"/>
      </w:tblGrid>
      <w:tr w:rsidR="00337265" w:rsidRPr="00337265" w:rsidTr="00337265">
        <w:trPr>
          <w:trHeight w:val="360"/>
        </w:trPr>
        <w:tc>
          <w:tcPr>
            <w:tcW w:w="124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Таблиц</w:t>
            </w:r>
            <w:bookmarkStart w:id="1" w:name="_GoBack"/>
            <w:bookmarkEnd w:id="1"/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а № 3.4</w:t>
            </w:r>
          </w:p>
        </w:tc>
      </w:tr>
      <w:tr w:rsidR="00337265" w:rsidRPr="00337265" w:rsidTr="00337265">
        <w:trPr>
          <w:trHeight w:val="863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Расчет оценки эффективности реализации подпрограммы «Охрана  и воспроизводство объектов животного мира и водных биологических ресурсов» в 2020 году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337265" w:rsidRPr="00337265" w:rsidTr="00337265">
        <w:trPr>
          <w:trHeight w:val="597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 Степень достижения целей и решения задач подпрограммы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1609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индикатора (показателя)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зм</w:t>
            </w:r>
            <w:proofErr w:type="spellEnd"/>
          </w:p>
        </w:tc>
        <w:tc>
          <w:tcPr>
            <w:tcW w:w="2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плановое значение индикатора (показателя)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- фактическое значение индикатора (показателя)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)x100%, если желаемой тенденцией развития является рост значений, 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Si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= (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Fi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)x100%, если желаемой тенденцией развития является снижение значений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m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  <w:t>Cel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= (1/m) x SUM(Si),                                i=1</w:t>
            </w:r>
          </w:p>
        </w:tc>
      </w:tr>
      <w:tr w:rsidR="00337265" w:rsidRPr="00337265" w:rsidTr="00337265">
        <w:trPr>
          <w:trHeight w:val="134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Отношение фактической добычи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охотничьих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ресурсов к установленным лимитам добычи по отдельным видам охотничьих ресурсов (лось)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34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Отношение фактической добычи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охотничьих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ресурсов к установленным лимитам добычи по отдельным видам охотничьих ресурсов (косуля)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75,1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34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Отношение фактической добычи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охотничьих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ресурсов к установленным лимитам добычи по отдельным видам охотничьих ресурсов (олень благородный)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99,1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34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государственных охотничьих инспекторов в муниципальном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на территории которого находятся охотничьи угодья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548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Продуктивность охотничьих угодий в Калужской области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29,6162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3998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видов объектов животного мира, занесенных в Красную книгу Российской Федерации (за исключением водных биологических ресурсов), в отношении которых проведены мероприятия по охране и воспроизводству, в общем количестве видов объектов животного мира, занесенных в Красную книгу Российской Федерации (за исключением водных биологических ресурсов) и обитающих на Калужской области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68,8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069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площади закрепленных охотничьих угодий в общей площади охотничьих угодий Калужской области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86,5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96,8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66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привлеченных к ответственности лиц за нарушения законодательства в области охоты и сохранения охотничьих ресурсов к общему количеству возбужденных дел об административных правонарушениях в области охоты и сохранения охотничьих ресурсов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90,35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66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Отношение количества видов охотничьих ресурсов, по которым ведется учет их численности в рамках государственного мониторинга охотничьих ресурсов и среды их обитания, к общему количеству видов охотничьих ресурсов, обитающих на территории Калужской области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97,8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34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Протяженность береговой полосы водных объектов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рыбохозяйственного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значения, нуждающихся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рыбохозяйственных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мероприятий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1069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Площадь водных объектов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рыбохозяйственного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значения, нуждающихся в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выполнении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рыбохозяйственных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мероприятий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9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значений: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1070,8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37265" w:rsidRPr="00337265" w:rsidTr="00337265">
        <w:trPr>
          <w:trHeight w:val="255"/>
        </w:trPr>
        <w:tc>
          <w:tcPr>
            <w:tcW w:w="12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Cel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оценка степени достижения цели, решения задачи государственной программы:</w:t>
            </w:r>
          </w:p>
        </w:tc>
        <w:tc>
          <w:tcPr>
            <w:tcW w:w="3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97,3</w:t>
            </w:r>
          </w:p>
        </w:tc>
      </w:tr>
      <w:tr w:rsidR="00337265" w:rsidRPr="00337265" w:rsidTr="00337265">
        <w:trPr>
          <w:trHeight w:val="597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 Степень реализации контрольных мероприятий (событий) подпрограммы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14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3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контрольного мероприятия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Rj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показатель достижения ожидаемого непосредственного результата j-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контрольного мероприятия государственной программы, определяемый в случае достижения непосредственного результата в отчетном периоде как "1", в случае не достижения непосредственного результата - как "0"</w:t>
            </w:r>
            <w:proofErr w:type="gramEnd"/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n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  <w:t>Mer</w:t>
            </w: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= (1 / n) x SUM (Rj x 100%),</w:t>
            </w: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br/>
              <w:t xml:space="preserve"> j=1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значений х 100%</w:t>
            </w:r>
          </w:p>
        </w:tc>
        <w:tc>
          <w:tcPr>
            <w:tcW w:w="4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91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Mer</w:t>
            </w:r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оценка степени реализации контрольных мероприятий подпрограммы</w:t>
            </w:r>
          </w:p>
        </w:tc>
        <w:tc>
          <w:tcPr>
            <w:tcW w:w="3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435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Комплексная оценка эффективности реализации подпрограммы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85"/>
        </w:trPr>
        <w:tc>
          <w:tcPr>
            <w:tcW w:w="137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O</w:t>
            </w:r>
            <w:proofErr w:type="gram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пп</w:t>
            </w:r>
            <w:proofErr w:type="spellEnd"/>
            <w:r w:rsidRPr="003372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97,3, Высокий уровень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40"/>
        </w:trPr>
        <w:tc>
          <w:tcPr>
            <w:tcW w:w="108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Градации оценки эффективности реализации государственной программы Калужской области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Виды результатов оценки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Границы диапазона оценки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Высокий уровень эффективности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95% и более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Удовлетворительный уровень эффективности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 80% до 95%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37265" w:rsidRPr="00337265" w:rsidTr="00337265">
        <w:trPr>
          <w:trHeight w:val="255"/>
        </w:trPr>
        <w:tc>
          <w:tcPr>
            <w:tcW w:w="5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Неудовлетворительный уровень эффективности</w:t>
            </w:r>
          </w:p>
        </w:tc>
        <w:tc>
          <w:tcPr>
            <w:tcW w:w="58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372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менее 80%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265" w:rsidRPr="00337265" w:rsidRDefault="00337265" w:rsidP="003372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80D2B" w:rsidRDefault="00780D2B"/>
    <w:sectPr w:rsidR="00780D2B" w:rsidSect="00337265">
      <w:pgSz w:w="16838" w:h="11906" w:orient="landscape"/>
      <w:pgMar w:top="851" w:right="568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AB5"/>
    <w:rsid w:val="00337265"/>
    <w:rsid w:val="004C5AB5"/>
    <w:rsid w:val="00780D2B"/>
    <w:rsid w:val="007E5D23"/>
    <w:rsid w:val="008D3B15"/>
    <w:rsid w:val="00CA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1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80D2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33726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37265"/>
    <w:rPr>
      <w:color w:val="800080"/>
      <w:u w:val="single"/>
    </w:rPr>
  </w:style>
  <w:style w:type="paragraph" w:customStyle="1" w:styleId="xl63">
    <w:name w:val="xl63"/>
    <w:basedOn w:val="a"/>
    <w:rsid w:val="0033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5">
    <w:name w:val="xl65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3726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3726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372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33726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5">
    <w:name w:val="xl75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33726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8">
    <w:name w:val="xl78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37265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3726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33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1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80D2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33726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37265"/>
    <w:rPr>
      <w:color w:val="800080"/>
      <w:u w:val="single"/>
    </w:rPr>
  </w:style>
  <w:style w:type="paragraph" w:customStyle="1" w:styleId="xl63">
    <w:name w:val="xl63"/>
    <w:basedOn w:val="a"/>
    <w:rsid w:val="0033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5">
    <w:name w:val="xl65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3726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3726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372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33726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5">
    <w:name w:val="xl75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33726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8">
    <w:name w:val="xl78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9">
    <w:name w:val="xl79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37265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3726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3">
    <w:name w:val="xl83"/>
    <w:basedOn w:val="a"/>
    <w:rsid w:val="00337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33726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4B500-40AA-4CB6-A1FA-7AA7635C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43</Pages>
  <Words>12778</Words>
  <Characters>72840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Гузенкова Юлия Алексевна</dc:creator>
  <cp:keywords/>
  <dc:description/>
  <cp:lastModifiedBy>Гузенкова Юлия Алексевна</cp:lastModifiedBy>
  <cp:revision>4</cp:revision>
  <dcterms:created xsi:type="dcterms:W3CDTF">2021-03-30T06:29:00Z</dcterms:created>
  <dcterms:modified xsi:type="dcterms:W3CDTF">2021-03-30T06:51:00Z</dcterms:modified>
</cp:coreProperties>
</file>